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3656" w14:textId="10800969" w:rsidR="00251BBC" w:rsidRPr="00533674" w:rsidRDefault="004F7731" w:rsidP="003D7BFD">
      <w:pPr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Komunikat </w:t>
      </w:r>
      <w:r w:rsidR="003C28CA"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zewnętrzny</w:t>
      </w:r>
    </w:p>
    <w:p w14:paraId="0B69DA66" w14:textId="77777777" w:rsidR="00957FE1" w:rsidRPr="00533674" w:rsidRDefault="00957FE1" w:rsidP="003D7BF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7A158FEA" w:rsidR="00957FE1" w:rsidRPr="00533674" w:rsidRDefault="00C96361" w:rsidP="003D7BFD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33674">
        <w:rPr>
          <w:rFonts w:ascii="Calibri" w:hAnsi="Calibri" w:cs="Calibri"/>
          <w:sz w:val="24"/>
          <w:szCs w:val="24"/>
        </w:rPr>
        <w:t xml:space="preserve">Warszawa, </w:t>
      </w:r>
      <w:r w:rsidR="0013038A">
        <w:rPr>
          <w:rFonts w:ascii="Calibri" w:hAnsi="Calibri" w:cs="Calibri"/>
          <w:sz w:val="24"/>
          <w:szCs w:val="24"/>
        </w:rPr>
        <w:t>0</w:t>
      </w:r>
      <w:r w:rsidR="00870734">
        <w:rPr>
          <w:rFonts w:ascii="Calibri" w:hAnsi="Calibri" w:cs="Calibri"/>
          <w:sz w:val="24"/>
          <w:szCs w:val="24"/>
        </w:rPr>
        <w:t>4</w:t>
      </w:r>
      <w:r w:rsidR="00147925" w:rsidRPr="00533674">
        <w:rPr>
          <w:rFonts w:ascii="Calibri" w:hAnsi="Calibri" w:cs="Calibri"/>
          <w:sz w:val="24"/>
          <w:szCs w:val="24"/>
        </w:rPr>
        <w:t>.0</w:t>
      </w:r>
      <w:r w:rsidR="0013038A">
        <w:rPr>
          <w:rFonts w:ascii="Calibri" w:hAnsi="Calibri" w:cs="Calibri"/>
          <w:sz w:val="24"/>
          <w:szCs w:val="24"/>
        </w:rPr>
        <w:t>7</w:t>
      </w:r>
      <w:r w:rsidRPr="00533674">
        <w:rPr>
          <w:rFonts w:ascii="Calibri" w:hAnsi="Calibri" w:cs="Calibri"/>
          <w:sz w:val="24"/>
          <w:szCs w:val="24"/>
        </w:rPr>
        <w:t>.202</w:t>
      </w:r>
      <w:r w:rsidR="00637B49">
        <w:rPr>
          <w:rFonts w:ascii="Calibri" w:hAnsi="Calibri" w:cs="Calibri"/>
          <w:sz w:val="24"/>
          <w:szCs w:val="24"/>
        </w:rPr>
        <w:t>5</w:t>
      </w:r>
    </w:p>
    <w:p w14:paraId="39865FEA" w14:textId="77777777" w:rsidR="00C96361" w:rsidRPr="00533674" w:rsidRDefault="00C96361" w:rsidP="003D7BFD">
      <w:pP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1CC3F262" w14:textId="043860AC" w:rsidR="00637B49" w:rsidRPr="00E81FF3" w:rsidRDefault="007D066E" w:rsidP="003D7BF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E81FF3">
        <w:rPr>
          <w:rFonts w:ascii="Calibri" w:hAnsi="Calibri" w:cs="Calibri"/>
          <w:b/>
          <w:bCs/>
          <w:sz w:val="28"/>
          <w:szCs w:val="28"/>
        </w:rPr>
        <w:t xml:space="preserve">Ubezpieczenia podróżne – </w:t>
      </w:r>
      <w:r w:rsidR="00BA42E7">
        <w:rPr>
          <w:rFonts w:ascii="Calibri" w:hAnsi="Calibri" w:cs="Calibri"/>
          <w:b/>
          <w:bCs/>
          <w:sz w:val="28"/>
          <w:szCs w:val="28"/>
        </w:rPr>
        <w:t>ofer</w:t>
      </w:r>
      <w:r w:rsidR="00B94A08">
        <w:rPr>
          <w:rFonts w:ascii="Calibri" w:hAnsi="Calibri" w:cs="Calibri"/>
          <w:b/>
          <w:bCs/>
          <w:sz w:val="28"/>
          <w:szCs w:val="28"/>
        </w:rPr>
        <w:t>t</w:t>
      </w:r>
      <w:r w:rsidR="00BA42E7">
        <w:rPr>
          <w:rFonts w:ascii="Calibri" w:hAnsi="Calibri" w:cs="Calibri"/>
          <w:b/>
          <w:bCs/>
          <w:sz w:val="28"/>
          <w:szCs w:val="28"/>
        </w:rPr>
        <w:t>a</w:t>
      </w:r>
      <w:r w:rsidRPr="00E81FF3">
        <w:rPr>
          <w:rFonts w:ascii="Calibri" w:hAnsi="Calibri" w:cs="Calibri"/>
          <w:b/>
          <w:bCs/>
          <w:sz w:val="28"/>
          <w:szCs w:val="28"/>
        </w:rPr>
        <w:t xml:space="preserve"> w oparciu o zmieniające się potrzeby klientów</w:t>
      </w:r>
    </w:p>
    <w:p w14:paraId="282D14F6" w14:textId="3E366EDD" w:rsidR="007D066E" w:rsidRPr="00E81FF3" w:rsidRDefault="00231C51" w:rsidP="003D7BFD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</w:rPr>
      </w:pPr>
      <w:r w:rsidRPr="00E81FF3">
        <w:rPr>
          <w:rFonts w:ascii="Calibri" w:hAnsi="Calibri" w:cs="Calibri"/>
          <w:b/>
          <w:bCs/>
          <w:i/>
          <w:iCs/>
        </w:rPr>
        <w:t>E</w:t>
      </w:r>
      <w:r w:rsidR="007D066E" w:rsidRPr="00E81FF3">
        <w:rPr>
          <w:rFonts w:ascii="Calibri" w:hAnsi="Calibri" w:cs="Calibri"/>
          <w:b/>
          <w:bCs/>
          <w:i/>
          <w:iCs/>
        </w:rPr>
        <w:t>lastyczna ochrona dla podróżujących</w:t>
      </w:r>
      <w:r w:rsidRPr="00E81FF3">
        <w:rPr>
          <w:rFonts w:ascii="Calibri" w:hAnsi="Calibri" w:cs="Calibri"/>
          <w:b/>
          <w:bCs/>
          <w:i/>
          <w:iCs/>
        </w:rPr>
        <w:t xml:space="preserve"> z Colonnade</w:t>
      </w:r>
    </w:p>
    <w:p w14:paraId="4C15FB3D" w14:textId="0F578828" w:rsidR="00B94A08" w:rsidRPr="00E81FF3" w:rsidRDefault="00B94A08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B94A08">
        <w:rPr>
          <w:rFonts w:ascii="Calibri" w:hAnsi="Calibri" w:cs="Calibri"/>
          <w:b/>
          <w:bCs/>
        </w:rPr>
        <w:t xml:space="preserve">Coraz więcej podróżujemy – zarówno spontanicznie, jak i z dużym wyprzedzeniem. Niezależnie od kierunku i celu wyjazdu, odpowiednie ubezpieczenie turystyczne to dziś nie tylko formalność, ale realne wsparcie w nieprzewidzianych sytuacjach. Wybór właściwej </w:t>
      </w:r>
      <w:r>
        <w:rPr>
          <w:rFonts w:ascii="Calibri" w:hAnsi="Calibri" w:cs="Calibri"/>
          <w:b/>
          <w:bCs/>
        </w:rPr>
        <w:t xml:space="preserve">ochrony </w:t>
      </w:r>
      <w:r w:rsidRPr="00B94A08">
        <w:rPr>
          <w:rFonts w:ascii="Calibri" w:hAnsi="Calibri" w:cs="Calibri"/>
          <w:b/>
          <w:bCs/>
        </w:rPr>
        <w:t xml:space="preserve">bywa jednak trudniejszy, niż się wydaje – szczególnie gdy różnice między ofertami są subtelne, a zakres </w:t>
      </w:r>
      <w:r>
        <w:rPr>
          <w:rFonts w:ascii="Calibri" w:hAnsi="Calibri" w:cs="Calibri"/>
          <w:b/>
          <w:bCs/>
        </w:rPr>
        <w:t>ubezpieczenia</w:t>
      </w:r>
      <w:r w:rsidRPr="00B94A08">
        <w:rPr>
          <w:rFonts w:ascii="Calibri" w:hAnsi="Calibri" w:cs="Calibri"/>
          <w:b/>
          <w:bCs/>
        </w:rPr>
        <w:t xml:space="preserve"> może mieć kluczowe znaczenie.</w:t>
      </w:r>
    </w:p>
    <w:p w14:paraId="18C25C9B" w14:textId="77777777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81FF3">
        <w:rPr>
          <w:rFonts w:ascii="Calibri" w:hAnsi="Calibri" w:cs="Calibri"/>
          <w:b/>
          <w:bCs/>
        </w:rPr>
        <w:t>Ubezpieczenie kosztów leczenia – filar każdej oferty</w:t>
      </w:r>
    </w:p>
    <w:p w14:paraId="73676A91" w14:textId="74CCB2F4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Najważniejszym </w:t>
      </w:r>
      <w:r w:rsidR="008D04D4" w:rsidRPr="00E81FF3">
        <w:rPr>
          <w:rFonts w:ascii="Calibri" w:hAnsi="Calibri" w:cs="Calibri"/>
        </w:rPr>
        <w:t xml:space="preserve">zakresem </w:t>
      </w:r>
      <w:r w:rsidRPr="00E81FF3">
        <w:rPr>
          <w:rFonts w:ascii="Calibri" w:hAnsi="Calibri" w:cs="Calibri"/>
        </w:rPr>
        <w:t>każde</w:t>
      </w:r>
      <w:r w:rsidR="008D04D4" w:rsidRPr="00E81FF3">
        <w:rPr>
          <w:rFonts w:ascii="Calibri" w:hAnsi="Calibri" w:cs="Calibri"/>
        </w:rPr>
        <w:t xml:space="preserve">go ubezpieczenia </w:t>
      </w:r>
      <w:r w:rsidRPr="00E81FF3">
        <w:rPr>
          <w:rFonts w:ascii="Calibri" w:hAnsi="Calibri" w:cs="Calibri"/>
        </w:rPr>
        <w:t>podróżne</w:t>
      </w:r>
      <w:r w:rsidR="008D04D4" w:rsidRPr="00E81FF3">
        <w:rPr>
          <w:rFonts w:ascii="Calibri" w:hAnsi="Calibri" w:cs="Calibri"/>
        </w:rPr>
        <w:t>go</w:t>
      </w:r>
      <w:r w:rsidRPr="00E81FF3">
        <w:rPr>
          <w:rFonts w:ascii="Calibri" w:hAnsi="Calibri" w:cs="Calibri"/>
        </w:rPr>
        <w:t xml:space="preserve"> pozostaj</w:t>
      </w:r>
      <w:r w:rsidR="008D04D4" w:rsidRPr="00E81FF3">
        <w:rPr>
          <w:rFonts w:ascii="Calibri" w:hAnsi="Calibri" w:cs="Calibri"/>
        </w:rPr>
        <w:t>ą</w:t>
      </w:r>
      <w:r w:rsidRPr="00E81FF3">
        <w:rPr>
          <w:rFonts w:ascii="Calibri" w:hAnsi="Calibri" w:cs="Calibri"/>
        </w:rPr>
        <w:t xml:space="preserve"> koszt</w:t>
      </w:r>
      <w:r w:rsidR="008D04D4" w:rsidRPr="00E81FF3">
        <w:rPr>
          <w:rFonts w:ascii="Calibri" w:hAnsi="Calibri" w:cs="Calibri"/>
        </w:rPr>
        <w:t>y</w:t>
      </w:r>
      <w:r w:rsidRPr="00E81FF3">
        <w:rPr>
          <w:rFonts w:ascii="Calibri" w:hAnsi="Calibri" w:cs="Calibri"/>
        </w:rPr>
        <w:t xml:space="preserve"> leczenia. To decyduje o rzeczywistej przydatności ochrony w sytuacjach kryzysowych, takich jak wypadek, nagła choroba, hospitalizacja czy konieczność transportu medycznego do kraju. </w:t>
      </w:r>
      <w:r w:rsidR="005D6B81">
        <w:rPr>
          <w:rFonts w:ascii="Calibri" w:hAnsi="Calibri" w:cs="Calibri"/>
        </w:rPr>
        <w:t>W</w:t>
      </w:r>
      <w:r w:rsidR="008D04D4" w:rsidRPr="00E81FF3">
        <w:rPr>
          <w:rFonts w:ascii="Calibri" w:hAnsi="Calibri" w:cs="Calibri"/>
        </w:rPr>
        <w:t xml:space="preserve"> zakresie znajdujemy:</w:t>
      </w:r>
    </w:p>
    <w:p w14:paraId="617028B8" w14:textId="77777777" w:rsidR="007D066E" w:rsidRPr="00E81FF3" w:rsidRDefault="007D066E" w:rsidP="003D7BF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hospitalizację, leczenie ambulatoryjne i zabiegi chirurgiczne,</w:t>
      </w:r>
    </w:p>
    <w:p w14:paraId="26D7185A" w14:textId="77777777" w:rsidR="007D066E" w:rsidRPr="00E81FF3" w:rsidRDefault="007D066E" w:rsidP="003D7BF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zakup leków i środków opatrunkowych,</w:t>
      </w:r>
    </w:p>
    <w:p w14:paraId="24CDF1B0" w14:textId="77777777" w:rsidR="007D066E" w:rsidRPr="00E81FF3" w:rsidRDefault="007D066E" w:rsidP="003D7BF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organizację i pokrycie kosztów transportu medycznego, w tym powrotu do kraju,</w:t>
      </w:r>
    </w:p>
    <w:p w14:paraId="0BBDC13C" w14:textId="77777777" w:rsidR="007D066E" w:rsidRPr="00E81FF3" w:rsidRDefault="007D066E" w:rsidP="003D7BF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usługi assistance w języku polskim,</w:t>
      </w:r>
    </w:p>
    <w:p w14:paraId="09AADB8A" w14:textId="77777777" w:rsidR="007D066E" w:rsidRPr="00E81FF3" w:rsidRDefault="007D066E" w:rsidP="003D7BF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refundację kosztów leczenia wynikających z zaostrzenia chorób przewlekłych (w zależności od wariantu).</w:t>
      </w:r>
    </w:p>
    <w:p w14:paraId="7AB4EE35" w14:textId="5D96CFEA" w:rsidR="007D066E" w:rsidRPr="00E81FF3" w:rsidRDefault="00132FFC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Następnie,</w:t>
      </w:r>
      <w:r w:rsidR="007D066E" w:rsidRPr="00E81FF3">
        <w:rPr>
          <w:rFonts w:ascii="Calibri" w:hAnsi="Calibri" w:cs="Calibri"/>
        </w:rPr>
        <w:t xml:space="preserve"> kluczowe są sumy gwarantowane, które mają bezpośredni wpływ na jakość ochrony – szczególnie poza granicami UE. </w:t>
      </w:r>
      <w:r w:rsidR="00D13633">
        <w:rPr>
          <w:rFonts w:ascii="Calibri" w:hAnsi="Calibri" w:cs="Calibri"/>
        </w:rPr>
        <w:t>Rekomendowane przez Colonnade</w:t>
      </w:r>
      <w:r w:rsidR="007D066E" w:rsidRPr="00E81FF3">
        <w:rPr>
          <w:rFonts w:ascii="Calibri" w:hAnsi="Calibri" w:cs="Calibri"/>
        </w:rPr>
        <w:t xml:space="preserve"> wartości minimalne</w:t>
      </w:r>
      <w:r w:rsidR="00D13633">
        <w:rPr>
          <w:rFonts w:ascii="Calibri" w:hAnsi="Calibri" w:cs="Calibri"/>
        </w:rPr>
        <w:t xml:space="preserve"> to</w:t>
      </w:r>
      <w:r w:rsidR="007D066E" w:rsidRPr="00E81FF3">
        <w:rPr>
          <w:rFonts w:ascii="Calibri" w:hAnsi="Calibri" w:cs="Calibri"/>
        </w:rPr>
        <w:t>:</w:t>
      </w:r>
    </w:p>
    <w:p w14:paraId="0A23667C" w14:textId="77777777" w:rsidR="007D066E" w:rsidRPr="00E81FF3" w:rsidRDefault="007D066E" w:rsidP="003D7B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50 000 EUR – podróże po Europie,</w:t>
      </w:r>
    </w:p>
    <w:p w14:paraId="0B1F6703" w14:textId="77777777" w:rsidR="007D066E" w:rsidRPr="00E81FF3" w:rsidRDefault="007D066E" w:rsidP="003D7B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200 000 EUR – wyjazdy poza Europę,</w:t>
      </w:r>
    </w:p>
    <w:p w14:paraId="4EBF87E6" w14:textId="77777777" w:rsidR="007D066E" w:rsidRPr="00E81FF3" w:rsidRDefault="007D066E" w:rsidP="003D7BF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500 000 EUR lub więcej – podróże do USA, Kanady, Japonii czy Australii.</w:t>
      </w:r>
    </w:p>
    <w:p w14:paraId="24CD6A08" w14:textId="2E3AB484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W zależności od wariantu, sumy mogą </w:t>
      </w:r>
      <w:r w:rsidR="00231C51" w:rsidRPr="00E81FF3">
        <w:rPr>
          <w:rFonts w:ascii="Calibri" w:hAnsi="Calibri" w:cs="Calibri"/>
        </w:rPr>
        <w:t xml:space="preserve">zostać </w:t>
      </w:r>
      <w:r w:rsidRPr="00E81FF3">
        <w:rPr>
          <w:rFonts w:ascii="Calibri" w:hAnsi="Calibri" w:cs="Calibri"/>
        </w:rPr>
        <w:t>dopasowane do wymagań klienta również pod kątem specyficznych aktywności (np. sporty ekstremalne, trekking, podróże do rejonów o trudnym dostępie do opieki medycznej).</w:t>
      </w:r>
      <w:r w:rsidR="008D04D4" w:rsidRPr="00E81FF3">
        <w:rPr>
          <w:rFonts w:ascii="Calibri" w:hAnsi="Calibri" w:cs="Calibri"/>
        </w:rPr>
        <w:t xml:space="preserve"> Dopasowujemy je także biorąc pod uwagę miejsce docelowe podróży</w:t>
      </w:r>
      <w:r w:rsidR="0013038A">
        <w:rPr>
          <w:rFonts w:ascii="Calibri" w:hAnsi="Calibri" w:cs="Calibri"/>
        </w:rPr>
        <w:t>.</w:t>
      </w:r>
      <w:r w:rsidR="008D04D4" w:rsidRPr="00E81FF3">
        <w:rPr>
          <w:rFonts w:ascii="Calibri" w:hAnsi="Calibri" w:cs="Calibri"/>
        </w:rPr>
        <w:t xml:space="preserve"> </w:t>
      </w:r>
      <w:r w:rsidR="0013038A">
        <w:rPr>
          <w:rFonts w:ascii="Calibri" w:hAnsi="Calibri" w:cs="Calibri"/>
        </w:rPr>
        <w:t>O</w:t>
      </w:r>
      <w:r w:rsidR="008D04D4" w:rsidRPr="00E81FF3">
        <w:rPr>
          <w:rFonts w:ascii="Calibri" w:hAnsi="Calibri" w:cs="Calibri"/>
        </w:rPr>
        <w:t>ferujemy klientom sumę</w:t>
      </w:r>
      <w:r w:rsidR="008B6197">
        <w:rPr>
          <w:rFonts w:ascii="Calibri" w:hAnsi="Calibri" w:cs="Calibri"/>
        </w:rPr>
        <w:t xml:space="preserve"> nawet</w:t>
      </w:r>
      <w:r w:rsidR="008D04D4" w:rsidRPr="00E81FF3">
        <w:rPr>
          <w:rFonts w:ascii="Calibri" w:hAnsi="Calibri" w:cs="Calibri"/>
        </w:rPr>
        <w:t xml:space="preserve"> do 10 000 000 euro. </w:t>
      </w:r>
    </w:p>
    <w:p w14:paraId="776988D3" w14:textId="77777777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81FF3">
        <w:rPr>
          <w:rFonts w:ascii="Calibri" w:hAnsi="Calibri" w:cs="Calibri"/>
          <w:b/>
          <w:bCs/>
        </w:rPr>
        <w:t>Ochrona OC – coraz ważniejszy element polis turystycznych</w:t>
      </w:r>
    </w:p>
    <w:p w14:paraId="26B2F147" w14:textId="3150D92D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Drugim kluczowym elementem pakietu jest ubezpieczenie odpowiedzialności cywilnej w życiu prywatnym (OC), szczególnie istotne przy podróżach z dziećmi, aktywnościach sportowych lub wypoczynku w kurortach. Wysokość roszczeń z tytułu szkód osobowych i rzeczowych za granicą może </w:t>
      </w:r>
      <w:r w:rsidRPr="00E81FF3">
        <w:rPr>
          <w:rFonts w:ascii="Calibri" w:hAnsi="Calibri" w:cs="Calibri"/>
        </w:rPr>
        <w:lastRenderedPageBreak/>
        <w:t>być znaczna – Colonnade oferuje sumy OC nawet do 500 000 EUR. W zakresie ochrony znajdują się m.in.:</w:t>
      </w:r>
    </w:p>
    <w:p w14:paraId="39DEF68D" w14:textId="77777777" w:rsidR="007D066E" w:rsidRPr="00E81FF3" w:rsidRDefault="007D066E" w:rsidP="003D7BF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szkody na osobie i mieniu wyrządzone osobom trzecim,</w:t>
      </w:r>
    </w:p>
    <w:p w14:paraId="39A55D2F" w14:textId="77777777" w:rsidR="007D066E" w:rsidRPr="00E81FF3" w:rsidRDefault="007D066E" w:rsidP="003D7BF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koszty obrony prawnej i procesowej,</w:t>
      </w:r>
    </w:p>
    <w:p w14:paraId="17F4A560" w14:textId="77777777" w:rsidR="007D066E" w:rsidRPr="00E81FF3" w:rsidRDefault="007D066E" w:rsidP="003D7BF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możliwość objęcia ochroną szkód wyrządzonych w wynajętym apartamencie lub pokoju hotelowym.</w:t>
      </w:r>
    </w:p>
    <w:p w14:paraId="1F790A6D" w14:textId="1A3F6EAB" w:rsidR="007D066E" w:rsidRPr="00E81FF3" w:rsidRDefault="00132FFC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7D066E" w:rsidRPr="00E81FF3">
        <w:rPr>
          <w:rFonts w:ascii="Calibri" w:hAnsi="Calibri" w:cs="Calibri"/>
        </w:rPr>
        <w:t xml:space="preserve"> punkt szczególny </w:t>
      </w:r>
      <w:r>
        <w:rPr>
          <w:rFonts w:ascii="Calibri" w:hAnsi="Calibri" w:cs="Calibri"/>
        </w:rPr>
        <w:t>przy zakupie</w:t>
      </w:r>
      <w:r w:rsidR="007D066E" w:rsidRPr="00E81FF3">
        <w:rPr>
          <w:rFonts w:ascii="Calibri" w:hAnsi="Calibri" w:cs="Calibri"/>
        </w:rPr>
        <w:t xml:space="preserve"> polis rodzinnych</w:t>
      </w:r>
      <w:r>
        <w:rPr>
          <w:rFonts w:ascii="Calibri" w:hAnsi="Calibri" w:cs="Calibri"/>
        </w:rPr>
        <w:t xml:space="preserve">, </w:t>
      </w:r>
      <w:r w:rsidR="007D066E" w:rsidRPr="00E81FF3">
        <w:rPr>
          <w:rFonts w:ascii="Calibri" w:hAnsi="Calibri" w:cs="Calibri"/>
        </w:rPr>
        <w:t xml:space="preserve">zwłaszcza </w:t>
      </w:r>
      <w:r>
        <w:rPr>
          <w:rFonts w:ascii="Calibri" w:hAnsi="Calibri" w:cs="Calibri"/>
        </w:rPr>
        <w:t>przy</w:t>
      </w:r>
      <w:r w:rsidR="007D066E" w:rsidRPr="00E81FF3">
        <w:rPr>
          <w:rFonts w:ascii="Calibri" w:hAnsi="Calibri" w:cs="Calibri"/>
        </w:rPr>
        <w:t xml:space="preserve"> destynacjach premium.</w:t>
      </w:r>
    </w:p>
    <w:p w14:paraId="0191B412" w14:textId="77777777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81FF3">
        <w:rPr>
          <w:rFonts w:ascii="Calibri" w:hAnsi="Calibri" w:cs="Calibri"/>
          <w:b/>
          <w:bCs/>
        </w:rPr>
        <w:t>NNW i bagaż – oczekiwana przez klientów podstawa</w:t>
      </w:r>
    </w:p>
    <w:p w14:paraId="6157D439" w14:textId="4963924C" w:rsidR="00085FE6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W ofercie Colonnade dostępna jest również ochrona z tytułu następstw nieszczęśliwych wypadków (NNW), w tym trwałego uszczerbku na zdrowiu oraz śmierci ubezpieczonego. Wypłaty bazują na tabeli uszczerbków, co pozwala na przewidywalność wysokości świadczeń. Sumy ubezpieczenia w wariantach podstawowych wynoszą</w:t>
      </w:r>
      <w:r w:rsidR="003D7BFD" w:rsidRPr="00E81FF3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6"/>
        <w:gridCol w:w="1153"/>
        <w:gridCol w:w="1303"/>
        <w:gridCol w:w="1958"/>
      </w:tblGrid>
      <w:tr w:rsidR="00132FFC" w:rsidRPr="00132FFC" w14:paraId="7F5D0091" w14:textId="77777777" w:rsidTr="00D75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BA257" w14:textId="1B9F1A66" w:rsidR="00132FFC" w:rsidRPr="00D75655" w:rsidRDefault="00132FFC" w:rsidP="00D75655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Następstwa nieszczęśliwych wypadków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F98E1" w14:textId="441929E4" w:rsidR="00132FFC" w:rsidRPr="00D75655" w:rsidRDefault="00132FFC" w:rsidP="00D75655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Wariant srebrny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8CF32" w14:textId="0E387BD4" w:rsidR="00132FFC" w:rsidRPr="00D75655" w:rsidRDefault="00132FFC" w:rsidP="00D75655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Wariant złoty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19ABD" w14:textId="0643F504" w:rsidR="00132FFC" w:rsidRPr="00D75655" w:rsidRDefault="00132FFC" w:rsidP="00D75655">
            <w:pPr>
              <w:spacing w:before="100" w:beforeAutospacing="1" w:after="100" w:afterAutospacing="1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Wariant platynowy</w:t>
            </w:r>
          </w:p>
        </w:tc>
      </w:tr>
      <w:tr w:rsidR="00132FFC" w:rsidRPr="00132FFC" w14:paraId="1CFF814F" w14:textId="77777777" w:rsidTr="00D75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26D84" w14:textId="77777777" w:rsidR="00132FFC" w:rsidRPr="00D75655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Trwały uszczerbek na zdrowiu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06488" w14:textId="4FE43E13" w:rsidR="00132FFC" w:rsidRPr="00132FFC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do 5 000 €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D6763" w14:textId="37BFBE81" w:rsidR="00132FFC" w:rsidRPr="00132FFC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do 15 000 €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3FA5B" w14:textId="38F0628A" w:rsidR="00132FFC" w:rsidRPr="00132FFC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do 20 000 €</w:t>
            </w:r>
          </w:p>
        </w:tc>
      </w:tr>
      <w:tr w:rsidR="00132FFC" w:rsidRPr="00132FFC" w14:paraId="5C5BA56F" w14:textId="77777777" w:rsidTr="00D75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09409" w14:textId="77777777" w:rsidR="00132FFC" w:rsidRPr="00D75655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Śmierć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BE9B2" w14:textId="77777777" w:rsidR="00132FFC" w:rsidRPr="00132FFC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do</w:t>
            </w:r>
            <w:r w:rsidRPr="00132FFC">
              <w:rPr>
                <w:rFonts w:ascii="Calibri" w:hAnsi="Calibri" w:cs="Calibri"/>
              </w:rPr>
              <w:br/>
              <w:t>5 000 €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135FE" w14:textId="77777777" w:rsidR="00132FFC" w:rsidRPr="00132FFC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do</w:t>
            </w:r>
            <w:r w:rsidRPr="00132FFC">
              <w:rPr>
                <w:rFonts w:ascii="Calibri" w:hAnsi="Calibri" w:cs="Calibri"/>
              </w:rPr>
              <w:br/>
              <w:t>15 000 €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1336F" w14:textId="77777777" w:rsidR="00132FFC" w:rsidRPr="00132FFC" w:rsidRDefault="00132FFC" w:rsidP="00132FFC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do</w:t>
            </w:r>
            <w:r w:rsidRPr="00132FFC">
              <w:rPr>
                <w:rFonts w:ascii="Calibri" w:hAnsi="Calibri" w:cs="Calibri"/>
              </w:rPr>
              <w:br/>
              <w:t>20 000 €</w:t>
            </w:r>
          </w:p>
        </w:tc>
      </w:tr>
      <w:tr w:rsidR="00D75655" w:rsidRPr="00132FFC" w14:paraId="16126DA7" w14:textId="77777777" w:rsidTr="00D75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EB981" w14:textId="0E76862A" w:rsidR="00D75655" w:rsidRPr="00D75655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Dzienne świadczenie szpitalne (Limit na dzień)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F81AC" w14:textId="3B4CDC82" w:rsidR="00D75655" w:rsidRPr="00132FFC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</w:t>
            </w:r>
            <w:r w:rsidRPr="00132FFC">
              <w:rPr>
                <w:rFonts w:ascii="Calibri" w:hAnsi="Calibri" w:cs="Calibri"/>
              </w:rPr>
              <w:t>30 €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E8E54" w14:textId="340E7C67" w:rsidR="00D75655" w:rsidRPr="00132FFC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132FFC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132FFC">
              <w:rPr>
                <w:rFonts w:ascii="Calibri" w:hAnsi="Calibri" w:cs="Calibri"/>
              </w:rPr>
              <w:t>50 €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72D79" w14:textId="37F70680" w:rsidR="00D75655" w:rsidRPr="00132FFC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132FFC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</w:t>
            </w:r>
            <w:r w:rsidRPr="00132FFC">
              <w:rPr>
                <w:rFonts w:ascii="Calibri" w:hAnsi="Calibri" w:cs="Calibri"/>
              </w:rPr>
              <w:t>80 €</w:t>
            </w:r>
          </w:p>
        </w:tc>
      </w:tr>
      <w:tr w:rsidR="00D75655" w:rsidRPr="00132FFC" w14:paraId="276AE896" w14:textId="77777777" w:rsidTr="00D75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2B37A" w14:textId="4210FDD4" w:rsidR="00D75655" w:rsidRPr="00D75655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75655">
              <w:rPr>
                <w:rFonts w:ascii="Calibri" w:hAnsi="Calibri" w:cs="Calibri"/>
                <w:b/>
                <w:bCs/>
              </w:rPr>
              <w:t>Dzienne świadczenie szpitalne (Limit dni)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C269C" w14:textId="77777777" w:rsidR="00D75655" w:rsidRPr="00132FFC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30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21FF7" w14:textId="77777777" w:rsidR="00D75655" w:rsidRPr="00132FFC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30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112C9" w14:textId="77777777" w:rsidR="00D75655" w:rsidRPr="00132FFC" w:rsidRDefault="00D75655" w:rsidP="00D75655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</w:rPr>
            </w:pPr>
            <w:r w:rsidRPr="00132FFC">
              <w:rPr>
                <w:rFonts w:ascii="Calibri" w:hAnsi="Calibri" w:cs="Calibri"/>
              </w:rPr>
              <w:t>30</w:t>
            </w:r>
          </w:p>
        </w:tc>
      </w:tr>
    </w:tbl>
    <w:p w14:paraId="4FAF88AC" w14:textId="35001B57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  <w:b/>
          <w:bCs/>
        </w:rPr>
        <w:t xml:space="preserve">Ubezpieczenie bagażu podróżnego </w:t>
      </w:r>
      <w:r w:rsidRPr="00D75655">
        <w:rPr>
          <w:rFonts w:ascii="Calibri" w:hAnsi="Calibri" w:cs="Calibri"/>
        </w:rPr>
        <w:t xml:space="preserve">to element szczególnie </w:t>
      </w:r>
      <w:r w:rsidR="00132FFC">
        <w:rPr>
          <w:rFonts w:ascii="Calibri" w:hAnsi="Calibri" w:cs="Calibri"/>
        </w:rPr>
        <w:t>wart uwagi</w:t>
      </w:r>
      <w:r w:rsidRPr="00D75655">
        <w:rPr>
          <w:rFonts w:ascii="Calibri" w:hAnsi="Calibri" w:cs="Calibri"/>
        </w:rPr>
        <w:t xml:space="preserve"> klientów korzystających z transportu lotniczego. </w:t>
      </w:r>
      <w:r w:rsidR="000132BC">
        <w:rPr>
          <w:rFonts w:ascii="Calibri" w:hAnsi="Calibri" w:cs="Calibri"/>
        </w:rPr>
        <w:t>Bagaż jest chroniony</w:t>
      </w:r>
      <w:r w:rsidRPr="00E81FF3">
        <w:rPr>
          <w:rFonts w:ascii="Calibri" w:hAnsi="Calibri" w:cs="Calibri"/>
        </w:rPr>
        <w:t xml:space="preserve"> w </w:t>
      </w:r>
      <w:r w:rsidR="000132BC">
        <w:rPr>
          <w:rFonts w:ascii="Calibri" w:hAnsi="Calibri" w:cs="Calibri"/>
        </w:rPr>
        <w:t>przypadku</w:t>
      </w:r>
      <w:r w:rsidRPr="00E81FF3">
        <w:rPr>
          <w:rFonts w:ascii="Calibri" w:hAnsi="Calibri" w:cs="Calibri"/>
        </w:rPr>
        <w:t>:</w:t>
      </w:r>
    </w:p>
    <w:p w14:paraId="1C1B0EC5" w14:textId="77777777" w:rsidR="007D066E" w:rsidRPr="00E81FF3" w:rsidRDefault="007D066E" w:rsidP="003D7BF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kradzieży, zniszczenia lub zagubienia przez przewoźnika,</w:t>
      </w:r>
    </w:p>
    <w:p w14:paraId="55125EB4" w14:textId="0D8CFD0C" w:rsidR="007D066E" w:rsidRPr="00E81FF3" w:rsidRDefault="007D066E" w:rsidP="003D7BF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opóźnienia w dostarczeniu,</w:t>
      </w:r>
    </w:p>
    <w:p w14:paraId="3CC7EFA4" w14:textId="77777777" w:rsidR="007D066E" w:rsidRPr="00E81FF3" w:rsidRDefault="007D066E" w:rsidP="003D7BF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>uszkodzenia sprzętu sportowego lub elektronicznego (opcja dodatkowa).</w:t>
      </w:r>
    </w:p>
    <w:p w14:paraId="5A9A27E5" w14:textId="77777777" w:rsidR="00185BA0" w:rsidRPr="00E81FF3" w:rsidRDefault="00185BA0" w:rsidP="003D7BFD">
      <w:pPr>
        <w:spacing w:before="100" w:beforeAutospacing="1" w:after="100" w:afterAutospacing="1"/>
        <w:rPr>
          <w:b/>
          <w:bCs/>
        </w:rPr>
      </w:pPr>
      <w:r w:rsidRPr="00E81FF3">
        <w:rPr>
          <w:b/>
          <w:bCs/>
        </w:rPr>
        <w:t>Zakres ochrony – warianty dopasowane do potrzeb</w:t>
      </w:r>
    </w:p>
    <w:p w14:paraId="661F8598" w14:textId="6400A6F2" w:rsidR="00185BA0" w:rsidRPr="00D75655" w:rsidRDefault="00185BA0" w:rsidP="00D75655">
      <w:pPr>
        <w:spacing w:before="100" w:beforeAutospacing="1" w:after="100" w:afterAutospacing="1"/>
        <w:jc w:val="both"/>
      </w:pPr>
      <w:r w:rsidRPr="00E81FF3">
        <w:t xml:space="preserve">Oferta ubezpieczeń turystycznych Colonnade została zaprojektowana w trzech wariantach: </w:t>
      </w:r>
      <w:r w:rsidRPr="00E81FF3">
        <w:rPr>
          <w:rStyle w:val="Pogrubienie"/>
        </w:rPr>
        <w:t>srebrnym</w:t>
      </w:r>
      <w:r w:rsidRPr="00E81FF3">
        <w:t xml:space="preserve">, </w:t>
      </w:r>
      <w:r w:rsidRPr="00E81FF3">
        <w:rPr>
          <w:rStyle w:val="Pogrubienie"/>
        </w:rPr>
        <w:t>złotym</w:t>
      </w:r>
      <w:r w:rsidRPr="00E81FF3">
        <w:t xml:space="preserve"> i </w:t>
      </w:r>
      <w:r w:rsidRPr="00E81FF3">
        <w:rPr>
          <w:rStyle w:val="Pogrubienie"/>
        </w:rPr>
        <w:t>platynowym</w:t>
      </w:r>
      <w:r w:rsidRPr="00E81FF3">
        <w:t xml:space="preserve">, co pozwala na dopasowanie zakresu ochrony do rodzaju podróży, budżetu oraz indywidualnych potrzeb klientów. Poniższa tabela przedstawia </w:t>
      </w:r>
      <w:r w:rsidR="000C0319">
        <w:t>główne</w:t>
      </w:r>
      <w:r w:rsidR="000C0319" w:rsidRPr="00E81FF3">
        <w:t xml:space="preserve"> </w:t>
      </w:r>
      <w:r w:rsidRPr="00E81FF3">
        <w:t>różnice pomiędzy poszczególnymi wariantami: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2070"/>
        <w:gridCol w:w="2070"/>
        <w:gridCol w:w="2120"/>
      </w:tblGrid>
      <w:tr w:rsidR="000C0319" w:rsidRPr="000C0319" w14:paraId="1368B545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B1AC4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t>Zakres ubezpieczenia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E9158" w14:textId="1650AAE9" w:rsidR="000C0319" w:rsidRPr="00D75655" w:rsidRDefault="00BA42E7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Suma ubezpieczenia – </w:t>
            </w:r>
            <w:r w:rsidR="000C0319" w:rsidRPr="00D75655">
              <w:rPr>
                <w:rFonts w:cstheme="minorHAnsi"/>
                <w:b/>
                <w:bCs/>
                <w:sz w:val="20"/>
                <w:szCs w:val="20"/>
              </w:rPr>
              <w:t xml:space="preserve"> wariant srebrny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AA308" w14:textId="6D8D64CE" w:rsidR="000C0319" w:rsidRPr="00D75655" w:rsidRDefault="00BA42E7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Suma ubezpieczenia –</w:t>
            </w:r>
            <w:r w:rsidR="000C0319" w:rsidRPr="00D75655">
              <w:rPr>
                <w:rFonts w:cstheme="minorHAnsi"/>
                <w:b/>
                <w:bCs/>
                <w:sz w:val="20"/>
                <w:szCs w:val="20"/>
              </w:rPr>
              <w:t xml:space="preserve"> wariant złoty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D1704" w14:textId="5A12F9FD" w:rsidR="000C0319" w:rsidRPr="00D75655" w:rsidRDefault="00BA42E7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Suma ubezpieczenia –</w:t>
            </w:r>
            <w:r w:rsidR="000C0319" w:rsidRPr="00D75655">
              <w:rPr>
                <w:rFonts w:cstheme="minorHAnsi"/>
                <w:b/>
                <w:bCs/>
                <w:sz w:val="20"/>
                <w:szCs w:val="20"/>
              </w:rPr>
              <w:t xml:space="preserve"> wariant platynowy</w:t>
            </w:r>
          </w:p>
        </w:tc>
      </w:tr>
      <w:tr w:rsidR="000C0319" w:rsidRPr="000C0319" w14:paraId="1976796E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ED01D" w14:textId="05A8591C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t xml:space="preserve">Koszty leczenia i assistance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2BD47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50 000 €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43757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200 000 €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BE9D5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10 000 000 €</w:t>
            </w:r>
          </w:p>
        </w:tc>
      </w:tr>
      <w:tr w:rsidR="000C0319" w:rsidRPr="000C0319" w14:paraId="22F2FB87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D3DE9" w14:textId="28FDFAE6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t>Koszty leczenia wynikające z zaostrzenia choroby przewlekłej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D0264" w14:textId="41C43AE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do sumy ubezpieczenia</w:t>
            </w:r>
            <w:r w:rsidRPr="002A266B">
              <w:rPr>
                <w:rFonts w:cstheme="minorHAnsi"/>
                <w:sz w:val="20"/>
                <w:szCs w:val="20"/>
              </w:rPr>
              <w:t xml:space="preserve"> kosztów leczenia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17BC8" w14:textId="3DA664B9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do sumy ubezpieczenia</w:t>
            </w:r>
            <w:r w:rsidRPr="00887274">
              <w:rPr>
                <w:rFonts w:cstheme="minorHAnsi"/>
                <w:sz w:val="20"/>
                <w:szCs w:val="20"/>
              </w:rPr>
              <w:t xml:space="preserve"> kosztów leczenia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6B677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500 000 €</w:t>
            </w:r>
          </w:p>
        </w:tc>
      </w:tr>
      <w:tr w:rsidR="000C0319" w:rsidRPr="000C0319" w14:paraId="527D338D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163BD" w14:textId="266F3EC5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Assistance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C4B4A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112A7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55010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0C0319" w:rsidRPr="000C0319" w14:paraId="3E9354B2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F9BD7" w14:textId="14C7DCDE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t>Następstwa nieszczęśliwych wypadków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A44FF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5C5D2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15 000 €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30BAB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20 000 €</w:t>
            </w:r>
          </w:p>
        </w:tc>
      </w:tr>
      <w:tr w:rsidR="000C0319" w:rsidRPr="000C0319" w14:paraId="11F002B6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46D83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t>Bagaż podróżny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A14CD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CF0FC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75DEC5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0319" w:rsidRPr="000C0319" w14:paraId="22D7EDA8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4BD1C" w14:textId="4D092A1C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Utrata, kradzież i uszkodzenie</w:t>
            </w:r>
            <w:r w:rsidRPr="009E57FA">
              <w:rPr>
                <w:rFonts w:cstheme="minorHAnsi"/>
                <w:sz w:val="20"/>
                <w:szCs w:val="20"/>
              </w:rPr>
              <w:t xml:space="preserve"> bagażu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7AF78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34F56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74753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1 500 €</w:t>
            </w:r>
          </w:p>
        </w:tc>
      </w:tr>
      <w:tr w:rsidR="000C0319" w:rsidRPr="000C0319" w14:paraId="67B378CA" w14:textId="77777777" w:rsidTr="00845BBB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363F7" w14:textId="27F8EACD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Zagubienie lub kradzież</w:t>
            </w:r>
            <w:r w:rsidRPr="00691718">
              <w:rPr>
                <w:rFonts w:cstheme="minorHAnsi"/>
                <w:sz w:val="20"/>
                <w:szCs w:val="20"/>
              </w:rPr>
              <w:t xml:space="preserve"> dokumentów tożsamości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EA79D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200 €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1044F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F0F1C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1 500 €</w:t>
            </w:r>
          </w:p>
        </w:tc>
      </w:tr>
      <w:tr w:rsidR="000C0319" w:rsidRPr="000C0319" w14:paraId="36197A25" w14:textId="77777777" w:rsidTr="00FF3458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A3320" w14:textId="64E11209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Utrata lub kradzież sprzętu</w:t>
            </w:r>
            <w:r w:rsidRPr="00C3141F">
              <w:rPr>
                <w:rFonts w:cstheme="minorHAnsi"/>
                <w:sz w:val="20"/>
                <w:szCs w:val="20"/>
              </w:rPr>
              <w:t xml:space="preserve"> elektronicznego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823C5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131E7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745625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1 500 €</w:t>
            </w:r>
          </w:p>
        </w:tc>
      </w:tr>
      <w:tr w:rsidR="000C0319" w:rsidRPr="000C0319" w14:paraId="37DB7B27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CCF5E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655">
              <w:rPr>
                <w:rFonts w:cstheme="minorHAnsi"/>
                <w:b/>
                <w:bCs/>
                <w:sz w:val="20"/>
                <w:szCs w:val="20"/>
              </w:rPr>
              <w:t>OC w życiu prywatnym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C43BB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5F3D11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690BD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0319" w:rsidRPr="000C0319" w14:paraId="3911ED15" w14:textId="77777777" w:rsidTr="000C0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04E7F" w14:textId="1B29BD26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OC w życiu prywatnym za szkody na osobie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05B57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100 000 €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D0686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200 000 €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02E6D" w14:textId="77777777" w:rsidR="000C0319" w:rsidRPr="00D75655" w:rsidRDefault="000C0319" w:rsidP="000C031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75655">
              <w:rPr>
                <w:rFonts w:cstheme="minorHAnsi"/>
                <w:sz w:val="20"/>
                <w:szCs w:val="20"/>
              </w:rPr>
              <w:t>500 000 €</w:t>
            </w:r>
          </w:p>
        </w:tc>
      </w:tr>
    </w:tbl>
    <w:p w14:paraId="72B9B9E2" w14:textId="77777777" w:rsidR="00185BA0" w:rsidRPr="00E81FF3" w:rsidRDefault="00185BA0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</w:p>
    <w:p w14:paraId="5D412EA8" w14:textId="62550550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81FF3">
        <w:rPr>
          <w:rFonts w:ascii="Calibri" w:hAnsi="Calibri" w:cs="Calibri"/>
          <w:b/>
          <w:bCs/>
        </w:rPr>
        <w:t>Nowość – ubezpieczenie samochodu w podróży</w:t>
      </w:r>
    </w:p>
    <w:p w14:paraId="66D4F4E3" w14:textId="5BF775C7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Colonnade wprowadziło dodatkową opcję rozszerzenia </w:t>
      </w:r>
      <w:r w:rsidR="0017578A" w:rsidRPr="00E81FF3">
        <w:rPr>
          <w:rFonts w:ascii="Calibri" w:hAnsi="Calibri" w:cs="Calibri"/>
        </w:rPr>
        <w:t xml:space="preserve">– zniesienie udziału własnego w szkodzie w wypożyczonym samochodzie. </w:t>
      </w:r>
      <w:r w:rsidR="00D75655" w:rsidRPr="00D75655">
        <w:rPr>
          <w:rFonts w:ascii="Calibri" w:hAnsi="Calibri" w:cs="Calibri"/>
        </w:rPr>
        <w:t>Ochrona obejmuje zwrot kosztów udziału własnego do kwoty 1 500 euro w przypadku kolizji lub kradzieży. Rozszerzenie obowiązuje dla samochodów osobowych o masie do 3,5 tony, przystosowanych maksymalnie do przewozu dziewięciu osób. Koszt tej dodatkowej ochrony zależy od długości wynajmu oraz lokalizacji</w:t>
      </w:r>
      <w:r w:rsidR="00BA42E7">
        <w:rPr>
          <w:rFonts w:ascii="Calibri" w:hAnsi="Calibri" w:cs="Calibri"/>
        </w:rPr>
        <w:t>.</w:t>
      </w:r>
    </w:p>
    <w:p w14:paraId="14EA5E17" w14:textId="67592A0F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Dzięki tej opcji podróżujący unikają konieczności wykupienia często kosztownego ubezpieczenia u lokalnych firm wynajmujących auta, a jednocześnie zyskują pewność, że ewentualna szkoda nie naruszy ich budżetu. Ta opcja jest dostępna jako rozszerzenie </w:t>
      </w:r>
      <w:r w:rsidR="0017578A" w:rsidRPr="00E81FF3">
        <w:rPr>
          <w:rFonts w:ascii="Calibri" w:hAnsi="Calibri" w:cs="Calibri"/>
        </w:rPr>
        <w:t>podstawowego ubezpieczenia</w:t>
      </w:r>
      <w:r w:rsidR="000C0319">
        <w:rPr>
          <w:rFonts w:ascii="Calibri" w:hAnsi="Calibri" w:cs="Calibri"/>
        </w:rPr>
        <w:t>.</w:t>
      </w:r>
    </w:p>
    <w:p w14:paraId="60761A88" w14:textId="77777777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 w:rsidRPr="00E81FF3">
        <w:rPr>
          <w:rFonts w:ascii="Calibri" w:hAnsi="Calibri" w:cs="Calibri"/>
          <w:b/>
          <w:bCs/>
        </w:rPr>
        <w:t>Koszty rezygnacji – zabezpieczenie planów przed nieprzewidzianym</w:t>
      </w:r>
    </w:p>
    <w:p w14:paraId="761051AB" w14:textId="2B11CF96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Ubezpieczenie kosztów rezygnacji z podróży to coraz częściej wybierany element ochrony, szczególnie przy kosztownych wyjazdach organizowanych z dużym wyprzedzeniem. Pozwala ono odzyskać środki, gdy ubezpieczony z ważnych powodów zmuszony jest odwołać podróż lub zrezygnować z jej kontynuacji. </w:t>
      </w:r>
      <w:r w:rsidR="00E04ED6" w:rsidRPr="00E81FF3">
        <w:rPr>
          <w:rFonts w:ascii="Calibri" w:hAnsi="Calibri" w:cs="Calibri"/>
        </w:rPr>
        <w:t>Niewątpliwe ten wariant ochrony zyskał popularność wraz z pandemią Covid-19</w:t>
      </w:r>
      <w:r w:rsidR="00062D7F">
        <w:rPr>
          <w:rFonts w:ascii="Calibri" w:hAnsi="Calibri" w:cs="Calibri"/>
        </w:rPr>
        <w:t>, jednak</w:t>
      </w:r>
      <w:r w:rsidR="00062D7F" w:rsidRPr="00E81FF3">
        <w:rPr>
          <w:rFonts w:ascii="Calibri" w:hAnsi="Calibri" w:cs="Calibri"/>
        </w:rPr>
        <w:t xml:space="preserve"> </w:t>
      </w:r>
      <w:r w:rsidR="00E04ED6" w:rsidRPr="00E81FF3">
        <w:rPr>
          <w:rFonts w:ascii="Calibri" w:hAnsi="Calibri" w:cs="Calibri"/>
        </w:rPr>
        <w:t xml:space="preserve">świadomość i popularność produktu utrzymuje się do dziś. </w:t>
      </w:r>
    </w:p>
    <w:p w14:paraId="21B54601" w14:textId="069326E8" w:rsidR="007D066E" w:rsidRPr="00E81FF3" w:rsidRDefault="007D066E" w:rsidP="003D7BFD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E81FF3">
        <w:rPr>
          <w:rFonts w:ascii="Calibri" w:hAnsi="Calibri" w:cs="Calibri"/>
        </w:rPr>
        <w:t>W ramach polisy Colonnade zwracane mogą być m.in. koszty:</w:t>
      </w:r>
      <w:r w:rsidRPr="00E81FF3">
        <w:rPr>
          <w:rFonts w:ascii="Calibri" w:hAnsi="Calibri" w:cs="Calibri"/>
        </w:rPr>
        <w:br/>
        <w:t>• biletów lotniczych, kolejowych i autokarowych,</w:t>
      </w:r>
      <w:r w:rsidRPr="00E81FF3">
        <w:rPr>
          <w:rFonts w:ascii="Calibri" w:hAnsi="Calibri" w:cs="Calibri"/>
        </w:rPr>
        <w:br/>
        <w:t>• zarezerwowanych noclegów i usług turystycznych,</w:t>
      </w:r>
      <w:r w:rsidRPr="00E81FF3">
        <w:rPr>
          <w:rFonts w:ascii="Calibri" w:hAnsi="Calibri" w:cs="Calibri"/>
        </w:rPr>
        <w:br/>
        <w:t>• opłat za udział w wydarzeniach (np. konferencje, śluby),</w:t>
      </w:r>
    </w:p>
    <w:p w14:paraId="424B4CA2" w14:textId="62E06D71" w:rsidR="007D066E" w:rsidRPr="00E81FF3" w:rsidRDefault="007D066E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t xml:space="preserve">Ochrona działa w sytuacjach takich jak nagła choroba lub wypadek (ubezpieczonego lub bliskich), komplikacje zawodowe, szkody w mieniu czy inne zdarzenia losowe, które można udokumentować. </w:t>
      </w:r>
    </w:p>
    <w:p w14:paraId="6C2CFA7A" w14:textId="62BBD808" w:rsidR="002C177A" w:rsidRDefault="002C177A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E81FF3">
        <w:rPr>
          <w:rFonts w:ascii="Calibri" w:hAnsi="Calibri" w:cs="Calibri"/>
        </w:rPr>
        <w:lastRenderedPageBreak/>
        <w:t xml:space="preserve">Produkt ubezpieczenia kosztów rezygnacji z wyjazdu jest skierowany głównie do osób, które planują podróże z wyprzedzeniem, rezerwując wycieczki turystyczne, bilety lotnicze, noclegi w hotelach oraz inne </w:t>
      </w:r>
      <w:r w:rsidR="00062D7F">
        <w:rPr>
          <w:rFonts w:ascii="Calibri" w:hAnsi="Calibri" w:cs="Calibri"/>
        </w:rPr>
        <w:t xml:space="preserve">powiązane </w:t>
      </w:r>
      <w:r w:rsidRPr="00E81FF3">
        <w:rPr>
          <w:rFonts w:ascii="Calibri" w:hAnsi="Calibri" w:cs="Calibri"/>
        </w:rPr>
        <w:t>usługi. Tego typu ubezpieczenie daje im poczucie bezpieczeństwa finansowego, ponieważ chroni przed ryzykiem utraty zainwestowanych środków na wypadek, gdyby z niezależnych powodów – takich jak nagła choroba, wypadek, zmiana sytuacji życiowej czy zawodowej – musiały anulować swój wyjazd. Produkt pozwala na odzyskanie części lub całości poniesionych kosztów, co stanowi istotne zabezpieczenie dla osób, które nie chcą ryzykować utraty dużej kwoty w przypadku konieczności rezygnacji z planowanej podróży.</w:t>
      </w:r>
    </w:p>
    <w:p w14:paraId="6FC42508" w14:textId="77777777" w:rsidR="00536EF9" w:rsidRPr="00E81FF3" w:rsidRDefault="00536EF9" w:rsidP="00536EF9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Zakup</w:t>
      </w:r>
    </w:p>
    <w:p w14:paraId="03793F2B" w14:textId="09AB1C91" w:rsidR="00536EF9" w:rsidRPr="00536EF9" w:rsidRDefault="00536EF9" w:rsidP="00536E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Ubezpieczenia turystyczne Colonnade można kupić na stronie ubezpieczyciela, w biurach podróży, przez porównywarki a także w multiagnecjach.</w:t>
      </w:r>
      <w:r w:rsidRPr="00536EF9">
        <w:t xml:space="preserve"> </w:t>
      </w:r>
      <w:r w:rsidRPr="00536EF9">
        <w:rPr>
          <w:rFonts w:ascii="Calibri" w:hAnsi="Calibri" w:cs="Calibri"/>
        </w:rPr>
        <w:t>Przed zakupem należy zapoznać się z ogólnymi warunkami ubezpieczenia, gdzie znajdują się m.in. pełne opisy zakresów ochrony.</w:t>
      </w:r>
    </w:p>
    <w:p w14:paraId="52CD9220" w14:textId="5D79186E" w:rsidR="00536EF9" w:rsidRPr="00E81FF3" w:rsidRDefault="00536EF9" w:rsidP="00536EF9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</w:p>
    <w:p w14:paraId="1DD0D690" w14:textId="77777777" w:rsidR="00536EF9" w:rsidRPr="00E81FF3" w:rsidRDefault="00536EF9" w:rsidP="003D7BFD">
      <w:p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</w:p>
    <w:p w14:paraId="4C97568C" w14:textId="5BE5D4F7" w:rsidR="00477939" w:rsidRPr="00533674" w:rsidRDefault="00477939" w:rsidP="003D7BF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533674" w:rsidRDefault="00477939" w:rsidP="003D7BFD">
      <w:pPr>
        <w:pStyle w:val="Nagwek2"/>
        <w:rPr>
          <w:rFonts w:ascii="Calibri" w:hAnsi="Calibri" w:cs="Calibri"/>
          <w:sz w:val="40"/>
        </w:rPr>
      </w:pPr>
      <w:r w:rsidRPr="00533674">
        <w:rPr>
          <w:rFonts w:ascii="Calibri" w:hAnsi="Calibri" w:cs="Calibri"/>
          <w:sz w:val="40"/>
        </w:rPr>
        <w:t>Kontakt dla mediów</w:t>
      </w:r>
    </w:p>
    <w:p w14:paraId="32B75233" w14:textId="77777777" w:rsidR="00D23FF4" w:rsidRPr="002E0375" w:rsidRDefault="00D23FF4" w:rsidP="003D7BFD">
      <w:pPr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4A2124C8" w14:textId="57805E59" w:rsidR="00D23FF4" w:rsidRPr="002E0375" w:rsidRDefault="00D23FF4" w:rsidP="003D7BFD">
      <w:pPr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2E037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Aneta Filipczak</w:t>
      </w:r>
    </w:p>
    <w:p w14:paraId="748CDF26" w14:textId="16546217" w:rsidR="00D23FF4" w:rsidRPr="002E0375" w:rsidRDefault="00D23FF4" w:rsidP="003D7BFD">
      <w:pPr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Pr="002E0375">
          <w:rPr>
            <w:rStyle w:val="Hipercze"/>
            <w:rFonts w:ascii="Calibri" w:eastAsia="Times New Roman" w:hAnsi="Calibri" w:cs="Calibri"/>
            <w:szCs w:val="20"/>
            <w:lang w:eastAsia="pl-PL"/>
          </w:rPr>
          <w:t>aneta.filipczak@corepr.pl</w:t>
        </w:r>
      </w:hyperlink>
    </w:p>
    <w:p w14:paraId="16BC1FEA" w14:textId="1B3E7EC9" w:rsidR="00D23FF4" w:rsidRPr="00533674" w:rsidRDefault="00D23FF4" w:rsidP="003D7BFD">
      <w:pPr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530 979 039</w:t>
      </w:r>
    </w:p>
    <w:p w14:paraId="28B009A3" w14:textId="77777777" w:rsidR="00477939" w:rsidRPr="00533674" w:rsidRDefault="00477939" w:rsidP="003D7BFD">
      <w:pPr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3D7BFD">
      <w:pPr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SCOR and Everest Re, Aspen Re, syndykat Lloyd's.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3D7BFD">
      <w:pPr>
        <w:pStyle w:val="Akapitzlist"/>
        <w:jc w:val="both"/>
        <w:rPr>
          <w:rFonts w:ascii="Calibri" w:hAnsi="Calibri" w:cs="Calibri"/>
        </w:rPr>
      </w:pPr>
    </w:p>
    <w:sectPr w:rsidR="00CA0897" w:rsidRPr="00251BB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1CFA" w14:textId="77777777" w:rsidR="00A96658" w:rsidRDefault="00A96658" w:rsidP="000D4A3C">
      <w:pPr>
        <w:spacing w:after="0" w:line="240" w:lineRule="auto"/>
      </w:pPr>
      <w:r>
        <w:separator/>
      </w:r>
    </w:p>
  </w:endnote>
  <w:endnote w:type="continuationSeparator" w:id="0">
    <w:p w14:paraId="7F86D1A7" w14:textId="77777777" w:rsidR="00A96658" w:rsidRDefault="00A96658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8A1E" w14:textId="0A52F066" w:rsidR="00E04ED6" w:rsidRDefault="00E04ED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DD250A" wp14:editId="2FC18B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57505"/>
              <wp:effectExtent l="0" t="0" r="7620" b="0"/>
              <wp:wrapNone/>
              <wp:docPr id="1230419077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205FB" w14:textId="19FC4C55" w:rsidR="00E04ED6" w:rsidRPr="00E04ED6" w:rsidRDefault="00E04ED6" w:rsidP="00E04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4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D2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margin-left:0;margin-top:0;width:95.4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" filled="f" stroked="f">
              <v:textbox style="mso-fit-shape-to-text:t" inset="0,0,0,15pt">
                <w:txbxContent>
                  <w:p w14:paraId="419205FB" w14:textId="19FC4C55" w:rsidR="00E04ED6" w:rsidRPr="00E04ED6" w:rsidRDefault="00E04ED6" w:rsidP="00E04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4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DF42" w14:textId="0D5AD6F2" w:rsidR="00E04ED6" w:rsidRDefault="00E04ED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F4AFFE" wp14:editId="67FBB065">
              <wp:simplePos x="900953" y="1007184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57505"/>
              <wp:effectExtent l="0" t="0" r="7620" b="0"/>
              <wp:wrapNone/>
              <wp:docPr id="1252626071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617C4" w14:textId="0AEAC280" w:rsidR="00E04ED6" w:rsidRPr="00E04ED6" w:rsidRDefault="00E04ED6" w:rsidP="00E04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4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4AF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4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" filled="f" stroked="f">
              <v:textbox style="mso-fit-shape-to-text:t" inset="0,0,0,15pt">
                <w:txbxContent>
                  <w:p w14:paraId="7CA617C4" w14:textId="0AEAC280" w:rsidR="00E04ED6" w:rsidRPr="00E04ED6" w:rsidRDefault="00E04ED6" w:rsidP="00E04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4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751B" w14:textId="49FC690A" w:rsidR="00E04ED6" w:rsidRDefault="00E04ED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5689A2" wp14:editId="0F610A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57505"/>
              <wp:effectExtent l="0" t="0" r="7620" b="0"/>
              <wp:wrapNone/>
              <wp:docPr id="2143449852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4CA0B" w14:textId="4458025B" w:rsidR="00E04ED6" w:rsidRPr="00E04ED6" w:rsidRDefault="00E04ED6" w:rsidP="00E04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4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68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margin-left:0;margin-top:0;width:95.4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" filled="f" stroked="f">
              <v:textbox style="mso-fit-shape-to-text:t" inset="0,0,0,15pt">
                <w:txbxContent>
                  <w:p w14:paraId="7ED4CA0B" w14:textId="4458025B" w:rsidR="00E04ED6" w:rsidRPr="00E04ED6" w:rsidRDefault="00E04ED6" w:rsidP="00E04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4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81CF" w14:textId="77777777" w:rsidR="00A96658" w:rsidRDefault="00A96658" w:rsidP="000D4A3C">
      <w:pPr>
        <w:spacing w:after="0" w:line="240" w:lineRule="auto"/>
      </w:pPr>
      <w:r>
        <w:separator/>
      </w:r>
    </w:p>
  </w:footnote>
  <w:footnote w:type="continuationSeparator" w:id="0">
    <w:p w14:paraId="3982ED07" w14:textId="77777777" w:rsidR="00A96658" w:rsidRDefault="00A96658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3512" w14:textId="08397D31" w:rsidR="00251BBC" w:rsidRDefault="00251BBC" w:rsidP="00251BBC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8AE"/>
    <w:multiLevelType w:val="multilevel"/>
    <w:tmpl w:val="BAB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7FD6"/>
    <w:multiLevelType w:val="hybridMultilevel"/>
    <w:tmpl w:val="2B248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4DE9"/>
    <w:multiLevelType w:val="multilevel"/>
    <w:tmpl w:val="38CA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3439F"/>
    <w:multiLevelType w:val="multilevel"/>
    <w:tmpl w:val="DBD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3951"/>
    <w:multiLevelType w:val="hybridMultilevel"/>
    <w:tmpl w:val="19AC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74DE"/>
    <w:multiLevelType w:val="multilevel"/>
    <w:tmpl w:val="518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42EC2"/>
    <w:multiLevelType w:val="multilevel"/>
    <w:tmpl w:val="FBF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AF43122"/>
    <w:multiLevelType w:val="hybridMultilevel"/>
    <w:tmpl w:val="2116B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7055"/>
    <w:multiLevelType w:val="multilevel"/>
    <w:tmpl w:val="5F9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70049"/>
    <w:multiLevelType w:val="multilevel"/>
    <w:tmpl w:val="297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9195D"/>
    <w:multiLevelType w:val="hybridMultilevel"/>
    <w:tmpl w:val="765AD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0527E"/>
    <w:multiLevelType w:val="hybridMultilevel"/>
    <w:tmpl w:val="E550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34F91"/>
    <w:multiLevelType w:val="multilevel"/>
    <w:tmpl w:val="5A0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308F4"/>
    <w:multiLevelType w:val="multilevel"/>
    <w:tmpl w:val="60D8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DD1343"/>
    <w:multiLevelType w:val="hybridMultilevel"/>
    <w:tmpl w:val="5B5E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4902">
    <w:abstractNumId w:val="20"/>
  </w:num>
  <w:num w:numId="2" w16cid:durableId="2095591981">
    <w:abstractNumId w:val="6"/>
  </w:num>
  <w:num w:numId="3" w16cid:durableId="414012754">
    <w:abstractNumId w:val="2"/>
  </w:num>
  <w:num w:numId="4" w16cid:durableId="1482306415">
    <w:abstractNumId w:val="10"/>
  </w:num>
  <w:num w:numId="5" w16cid:durableId="1404568637">
    <w:abstractNumId w:val="21"/>
  </w:num>
  <w:num w:numId="6" w16cid:durableId="995913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3861301">
    <w:abstractNumId w:val="3"/>
  </w:num>
  <w:num w:numId="8" w16cid:durableId="173695511">
    <w:abstractNumId w:val="1"/>
  </w:num>
  <w:num w:numId="9" w16cid:durableId="1180239269">
    <w:abstractNumId w:val="12"/>
  </w:num>
  <w:num w:numId="10" w16cid:durableId="1030105631">
    <w:abstractNumId w:val="16"/>
  </w:num>
  <w:num w:numId="11" w16cid:durableId="1665426619">
    <w:abstractNumId w:val="7"/>
  </w:num>
  <w:num w:numId="12" w16cid:durableId="876115826">
    <w:abstractNumId w:val="19"/>
  </w:num>
  <w:num w:numId="13" w16cid:durableId="1028682171">
    <w:abstractNumId w:val="15"/>
  </w:num>
  <w:num w:numId="14" w16cid:durableId="2117558506">
    <w:abstractNumId w:val="9"/>
  </w:num>
  <w:num w:numId="15" w16cid:durableId="630553733">
    <w:abstractNumId w:val="18"/>
  </w:num>
  <w:num w:numId="16" w16cid:durableId="321929919">
    <w:abstractNumId w:val="13"/>
  </w:num>
  <w:num w:numId="17" w16cid:durableId="280499717">
    <w:abstractNumId w:val="14"/>
  </w:num>
  <w:num w:numId="18" w16cid:durableId="1076364172">
    <w:abstractNumId w:val="8"/>
  </w:num>
  <w:num w:numId="19" w16cid:durableId="204411667">
    <w:abstractNumId w:val="5"/>
  </w:num>
  <w:num w:numId="20" w16cid:durableId="1873222269">
    <w:abstractNumId w:val="0"/>
  </w:num>
  <w:num w:numId="21" w16cid:durableId="1576627320">
    <w:abstractNumId w:val="4"/>
  </w:num>
  <w:num w:numId="22" w16cid:durableId="816143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00AD"/>
    <w:rsid w:val="0000307F"/>
    <w:rsid w:val="00003434"/>
    <w:rsid w:val="000044A1"/>
    <w:rsid w:val="00004C13"/>
    <w:rsid w:val="00011FA4"/>
    <w:rsid w:val="000132BC"/>
    <w:rsid w:val="0002161D"/>
    <w:rsid w:val="00025A6E"/>
    <w:rsid w:val="0003074A"/>
    <w:rsid w:val="00030FA4"/>
    <w:rsid w:val="00040866"/>
    <w:rsid w:val="0004251F"/>
    <w:rsid w:val="00054956"/>
    <w:rsid w:val="000560D3"/>
    <w:rsid w:val="00062D7F"/>
    <w:rsid w:val="00065BC2"/>
    <w:rsid w:val="00073257"/>
    <w:rsid w:val="00081B29"/>
    <w:rsid w:val="000842EB"/>
    <w:rsid w:val="00085FE6"/>
    <w:rsid w:val="00087CD9"/>
    <w:rsid w:val="00093F6D"/>
    <w:rsid w:val="00096569"/>
    <w:rsid w:val="000A69AA"/>
    <w:rsid w:val="000B37A8"/>
    <w:rsid w:val="000B3C88"/>
    <w:rsid w:val="000C0319"/>
    <w:rsid w:val="000C0D14"/>
    <w:rsid w:val="000C26C0"/>
    <w:rsid w:val="000C3115"/>
    <w:rsid w:val="000C382A"/>
    <w:rsid w:val="000C43D9"/>
    <w:rsid w:val="000D07B3"/>
    <w:rsid w:val="000D3305"/>
    <w:rsid w:val="000D4A3C"/>
    <w:rsid w:val="000E6701"/>
    <w:rsid w:val="000F052E"/>
    <w:rsid w:val="000F18BE"/>
    <w:rsid w:val="000F3D6A"/>
    <w:rsid w:val="000F736B"/>
    <w:rsid w:val="00103C82"/>
    <w:rsid w:val="00105FD2"/>
    <w:rsid w:val="001078AF"/>
    <w:rsid w:val="00110BA6"/>
    <w:rsid w:val="0011285C"/>
    <w:rsid w:val="00115932"/>
    <w:rsid w:val="00121FE0"/>
    <w:rsid w:val="001258D2"/>
    <w:rsid w:val="001301FD"/>
    <w:rsid w:val="0013038A"/>
    <w:rsid w:val="001314BD"/>
    <w:rsid w:val="00132FFC"/>
    <w:rsid w:val="00133F62"/>
    <w:rsid w:val="0013417F"/>
    <w:rsid w:val="001440DB"/>
    <w:rsid w:val="00146C99"/>
    <w:rsid w:val="00147925"/>
    <w:rsid w:val="00156CF2"/>
    <w:rsid w:val="00161A5B"/>
    <w:rsid w:val="00163927"/>
    <w:rsid w:val="00165CF3"/>
    <w:rsid w:val="0017578A"/>
    <w:rsid w:val="001845B3"/>
    <w:rsid w:val="00185BA0"/>
    <w:rsid w:val="00186E2E"/>
    <w:rsid w:val="00187A58"/>
    <w:rsid w:val="001918E1"/>
    <w:rsid w:val="00191E3E"/>
    <w:rsid w:val="00193468"/>
    <w:rsid w:val="001A03B9"/>
    <w:rsid w:val="001B1111"/>
    <w:rsid w:val="001C071C"/>
    <w:rsid w:val="001D79A2"/>
    <w:rsid w:val="001E2ADB"/>
    <w:rsid w:val="001E51B6"/>
    <w:rsid w:val="00217636"/>
    <w:rsid w:val="002204D8"/>
    <w:rsid w:val="002278E3"/>
    <w:rsid w:val="002319F9"/>
    <w:rsid w:val="00231C51"/>
    <w:rsid w:val="00232A5B"/>
    <w:rsid w:val="00232F45"/>
    <w:rsid w:val="00243941"/>
    <w:rsid w:val="002448DC"/>
    <w:rsid w:val="0025099A"/>
    <w:rsid w:val="00251BBC"/>
    <w:rsid w:val="002563D5"/>
    <w:rsid w:val="00257215"/>
    <w:rsid w:val="0026129B"/>
    <w:rsid w:val="002638BF"/>
    <w:rsid w:val="00264085"/>
    <w:rsid w:val="002655E5"/>
    <w:rsid w:val="00277717"/>
    <w:rsid w:val="00277C15"/>
    <w:rsid w:val="002852FB"/>
    <w:rsid w:val="00285DF0"/>
    <w:rsid w:val="00287948"/>
    <w:rsid w:val="002A230A"/>
    <w:rsid w:val="002A5703"/>
    <w:rsid w:val="002A5C8C"/>
    <w:rsid w:val="002B1816"/>
    <w:rsid w:val="002B26B4"/>
    <w:rsid w:val="002B3CC6"/>
    <w:rsid w:val="002C177A"/>
    <w:rsid w:val="002C2674"/>
    <w:rsid w:val="002E0375"/>
    <w:rsid w:val="002E4940"/>
    <w:rsid w:val="002F1326"/>
    <w:rsid w:val="002F3082"/>
    <w:rsid w:val="002F617E"/>
    <w:rsid w:val="002F6A12"/>
    <w:rsid w:val="0030361D"/>
    <w:rsid w:val="003038A5"/>
    <w:rsid w:val="003155D4"/>
    <w:rsid w:val="00315D4C"/>
    <w:rsid w:val="003164C5"/>
    <w:rsid w:val="0031797E"/>
    <w:rsid w:val="00326C2C"/>
    <w:rsid w:val="00334DFA"/>
    <w:rsid w:val="00342249"/>
    <w:rsid w:val="003427CA"/>
    <w:rsid w:val="00346886"/>
    <w:rsid w:val="00346A62"/>
    <w:rsid w:val="003539F2"/>
    <w:rsid w:val="00353A5E"/>
    <w:rsid w:val="003608BA"/>
    <w:rsid w:val="00360C59"/>
    <w:rsid w:val="00366A4B"/>
    <w:rsid w:val="00373BEC"/>
    <w:rsid w:val="003824C4"/>
    <w:rsid w:val="00384A97"/>
    <w:rsid w:val="0038671F"/>
    <w:rsid w:val="003916F5"/>
    <w:rsid w:val="003A082A"/>
    <w:rsid w:val="003A5135"/>
    <w:rsid w:val="003A5417"/>
    <w:rsid w:val="003B5853"/>
    <w:rsid w:val="003C28CA"/>
    <w:rsid w:val="003C3B91"/>
    <w:rsid w:val="003C678E"/>
    <w:rsid w:val="003C68D9"/>
    <w:rsid w:val="003D1247"/>
    <w:rsid w:val="003D33D7"/>
    <w:rsid w:val="003D5750"/>
    <w:rsid w:val="003D5AD8"/>
    <w:rsid w:val="003D6E47"/>
    <w:rsid w:val="003D7724"/>
    <w:rsid w:val="003D7BFD"/>
    <w:rsid w:val="003E6C9B"/>
    <w:rsid w:val="003F0AEE"/>
    <w:rsid w:val="003F73B6"/>
    <w:rsid w:val="00400B33"/>
    <w:rsid w:val="004055FF"/>
    <w:rsid w:val="00413110"/>
    <w:rsid w:val="00414234"/>
    <w:rsid w:val="00422B93"/>
    <w:rsid w:val="00423890"/>
    <w:rsid w:val="004256DD"/>
    <w:rsid w:val="004323AC"/>
    <w:rsid w:val="004330C1"/>
    <w:rsid w:val="00442052"/>
    <w:rsid w:val="004427CE"/>
    <w:rsid w:val="0044288D"/>
    <w:rsid w:val="00442F11"/>
    <w:rsid w:val="004459AD"/>
    <w:rsid w:val="00451085"/>
    <w:rsid w:val="00455C06"/>
    <w:rsid w:val="00461B3B"/>
    <w:rsid w:val="0046445C"/>
    <w:rsid w:val="00464F10"/>
    <w:rsid w:val="0046505F"/>
    <w:rsid w:val="004721D2"/>
    <w:rsid w:val="00474D47"/>
    <w:rsid w:val="00477939"/>
    <w:rsid w:val="004877F9"/>
    <w:rsid w:val="00490CFA"/>
    <w:rsid w:val="004A1619"/>
    <w:rsid w:val="004A2F38"/>
    <w:rsid w:val="004A3E24"/>
    <w:rsid w:val="004A74B7"/>
    <w:rsid w:val="004A7E6E"/>
    <w:rsid w:val="004B3D21"/>
    <w:rsid w:val="004B6BD9"/>
    <w:rsid w:val="004B6DF0"/>
    <w:rsid w:val="004B7689"/>
    <w:rsid w:val="004C182F"/>
    <w:rsid w:val="004C26CF"/>
    <w:rsid w:val="004C33A6"/>
    <w:rsid w:val="004C6186"/>
    <w:rsid w:val="004D24A5"/>
    <w:rsid w:val="004E420A"/>
    <w:rsid w:val="004E6AA5"/>
    <w:rsid w:val="004F25C0"/>
    <w:rsid w:val="004F3AF4"/>
    <w:rsid w:val="004F3C0D"/>
    <w:rsid w:val="004F4292"/>
    <w:rsid w:val="004F4D7F"/>
    <w:rsid w:val="004F7731"/>
    <w:rsid w:val="00506A2F"/>
    <w:rsid w:val="00512FB4"/>
    <w:rsid w:val="00515C67"/>
    <w:rsid w:val="00517822"/>
    <w:rsid w:val="00522FAB"/>
    <w:rsid w:val="00533674"/>
    <w:rsid w:val="00535045"/>
    <w:rsid w:val="00536EF9"/>
    <w:rsid w:val="005478D2"/>
    <w:rsid w:val="00547DB1"/>
    <w:rsid w:val="00557AC6"/>
    <w:rsid w:val="00560AA3"/>
    <w:rsid w:val="005632AD"/>
    <w:rsid w:val="0056494B"/>
    <w:rsid w:val="005662A6"/>
    <w:rsid w:val="0056715D"/>
    <w:rsid w:val="005779E7"/>
    <w:rsid w:val="00580B38"/>
    <w:rsid w:val="00591AF0"/>
    <w:rsid w:val="00593FF9"/>
    <w:rsid w:val="00594F98"/>
    <w:rsid w:val="00596CE0"/>
    <w:rsid w:val="005A4B21"/>
    <w:rsid w:val="005B1EDE"/>
    <w:rsid w:val="005B7E81"/>
    <w:rsid w:val="005C2CD4"/>
    <w:rsid w:val="005C6D30"/>
    <w:rsid w:val="005C7057"/>
    <w:rsid w:val="005D1D85"/>
    <w:rsid w:val="005D3D0C"/>
    <w:rsid w:val="005D4392"/>
    <w:rsid w:val="005D5195"/>
    <w:rsid w:val="005D6B81"/>
    <w:rsid w:val="005E130B"/>
    <w:rsid w:val="005E7CF0"/>
    <w:rsid w:val="005F4793"/>
    <w:rsid w:val="005F7577"/>
    <w:rsid w:val="00603A61"/>
    <w:rsid w:val="006041C0"/>
    <w:rsid w:val="006136E5"/>
    <w:rsid w:val="00620890"/>
    <w:rsid w:val="00621205"/>
    <w:rsid w:val="006232FD"/>
    <w:rsid w:val="006263BD"/>
    <w:rsid w:val="006279DD"/>
    <w:rsid w:val="00631C99"/>
    <w:rsid w:val="00637B49"/>
    <w:rsid w:val="00642AD9"/>
    <w:rsid w:val="00642AF0"/>
    <w:rsid w:val="00642B7A"/>
    <w:rsid w:val="00646F5A"/>
    <w:rsid w:val="0064725D"/>
    <w:rsid w:val="0065609D"/>
    <w:rsid w:val="006600EB"/>
    <w:rsid w:val="0066261E"/>
    <w:rsid w:val="006628BC"/>
    <w:rsid w:val="00663948"/>
    <w:rsid w:val="006715A7"/>
    <w:rsid w:val="00676679"/>
    <w:rsid w:val="00677BFC"/>
    <w:rsid w:val="00680AC9"/>
    <w:rsid w:val="00684457"/>
    <w:rsid w:val="0068455F"/>
    <w:rsid w:val="00692E1A"/>
    <w:rsid w:val="00692ED5"/>
    <w:rsid w:val="006944A8"/>
    <w:rsid w:val="00694680"/>
    <w:rsid w:val="00697857"/>
    <w:rsid w:val="006A0B21"/>
    <w:rsid w:val="006A55A1"/>
    <w:rsid w:val="006A57F9"/>
    <w:rsid w:val="006B405D"/>
    <w:rsid w:val="006C4B62"/>
    <w:rsid w:val="006D2FCE"/>
    <w:rsid w:val="006D588E"/>
    <w:rsid w:val="006E236C"/>
    <w:rsid w:val="006F02FF"/>
    <w:rsid w:val="006F4168"/>
    <w:rsid w:val="006F78B4"/>
    <w:rsid w:val="006F7915"/>
    <w:rsid w:val="00700936"/>
    <w:rsid w:val="007047B0"/>
    <w:rsid w:val="007074F2"/>
    <w:rsid w:val="00711379"/>
    <w:rsid w:val="0071180B"/>
    <w:rsid w:val="007118FD"/>
    <w:rsid w:val="00711E5C"/>
    <w:rsid w:val="007136D5"/>
    <w:rsid w:val="0071693D"/>
    <w:rsid w:val="007222D5"/>
    <w:rsid w:val="00722396"/>
    <w:rsid w:val="007324C7"/>
    <w:rsid w:val="00736552"/>
    <w:rsid w:val="00736A85"/>
    <w:rsid w:val="00743ED3"/>
    <w:rsid w:val="007571D0"/>
    <w:rsid w:val="00757D6D"/>
    <w:rsid w:val="007603A8"/>
    <w:rsid w:val="007643C6"/>
    <w:rsid w:val="007649BB"/>
    <w:rsid w:val="007735C8"/>
    <w:rsid w:val="00775AEF"/>
    <w:rsid w:val="00780120"/>
    <w:rsid w:val="007875F4"/>
    <w:rsid w:val="00791670"/>
    <w:rsid w:val="00793228"/>
    <w:rsid w:val="007968B2"/>
    <w:rsid w:val="007A2334"/>
    <w:rsid w:val="007A52DE"/>
    <w:rsid w:val="007D066E"/>
    <w:rsid w:val="007D07BB"/>
    <w:rsid w:val="007D2742"/>
    <w:rsid w:val="007D2E0C"/>
    <w:rsid w:val="007E0AE9"/>
    <w:rsid w:val="007E0B3E"/>
    <w:rsid w:val="007E3B22"/>
    <w:rsid w:val="007E6438"/>
    <w:rsid w:val="007E6A33"/>
    <w:rsid w:val="007E7205"/>
    <w:rsid w:val="007F0D76"/>
    <w:rsid w:val="007F2962"/>
    <w:rsid w:val="007F42D7"/>
    <w:rsid w:val="008020BE"/>
    <w:rsid w:val="00811CD3"/>
    <w:rsid w:val="00815736"/>
    <w:rsid w:val="0081656B"/>
    <w:rsid w:val="00822D97"/>
    <w:rsid w:val="00824486"/>
    <w:rsid w:val="00826837"/>
    <w:rsid w:val="00842E91"/>
    <w:rsid w:val="00845BBB"/>
    <w:rsid w:val="008460B1"/>
    <w:rsid w:val="00864336"/>
    <w:rsid w:val="008702A0"/>
    <w:rsid w:val="00870734"/>
    <w:rsid w:val="008841B7"/>
    <w:rsid w:val="0088468E"/>
    <w:rsid w:val="00887830"/>
    <w:rsid w:val="00896EAF"/>
    <w:rsid w:val="008A6496"/>
    <w:rsid w:val="008B6197"/>
    <w:rsid w:val="008C687F"/>
    <w:rsid w:val="008D04D4"/>
    <w:rsid w:val="008D7498"/>
    <w:rsid w:val="008F4720"/>
    <w:rsid w:val="00906252"/>
    <w:rsid w:val="00906894"/>
    <w:rsid w:val="00916E78"/>
    <w:rsid w:val="00924880"/>
    <w:rsid w:val="009314D0"/>
    <w:rsid w:val="00937101"/>
    <w:rsid w:val="0093777B"/>
    <w:rsid w:val="00946A5D"/>
    <w:rsid w:val="0095543A"/>
    <w:rsid w:val="00956286"/>
    <w:rsid w:val="00957FE1"/>
    <w:rsid w:val="00963B2A"/>
    <w:rsid w:val="00973E53"/>
    <w:rsid w:val="00981068"/>
    <w:rsid w:val="00981DCE"/>
    <w:rsid w:val="00982AED"/>
    <w:rsid w:val="00984198"/>
    <w:rsid w:val="009848A9"/>
    <w:rsid w:val="009861C9"/>
    <w:rsid w:val="00986451"/>
    <w:rsid w:val="00987BCD"/>
    <w:rsid w:val="0099494C"/>
    <w:rsid w:val="00995D4A"/>
    <w:rsid w:val="009A0E5F"/>
    <w:rsid w:val="009A0EC8"/>
    <w:rsid w:val="009A4570"/>
    <w:rsid w:val="009A58E5"/>
    <w:rsid w:val="009A72AD"/>
    <w:rsid w:val="009C3CC8"/>
    <w:rsid w:val="009D12A1"/>
    <w:rsid w:val="009D3067"/>
    <w:rsid w:val="009E1065"/>
    <w:rsid w:val="009E33EC"/>
    <w:rsid w:val="009E5C9B"/>
    <w:rsid w:val="009F2EA3"/>
    <w:rsid w:val="009F59AD"/>
    <w:rsid w:val="009F7F6D"/>
    <w:rsid w:val="00A001A0"/>
    <w:rsid w:val="00A05343"/>
    <w:rsid w:val="00A10F40"/>
    <w:rsid w:val="00A127A5"/>
    <w:rsid w:val="00A1615E"/>
    <w:rsid w:val="00A24059"/>
    <w:rsid w:val="00A24949"/>
    <w:rsid w:val="00A27B95"/>
    <w:rsid w:val="00A425F2"/>
    <w:rsid w:val="00A44011"/>
    <w:rsid w:val="00A51776"/>
    <w:rsid w:val="00A5370F"/>
    <w:rsid w:val="00A62D59"/>
    <w:rsid w:val="00A81D5D"/>
    <w:rsid w:val="00A86C4A"/>
    <w:rsid w:val="00A913CC"/>
    <w:rsid w:val="00A96658"/>
    <w:rsid w:val="00AA2B58"/>
    <w:rsid w:val="00AC263C"/>
    <w:rsid w:val="00AD17CA"/>
    <w:rsid w:val="00AD49EC"/>
    <w:rsid w:val="00AD5B5B"/>
    <w:rsid w:val="00AE6B8B"/>
    <w:rsid w:val="00AE71E9"/>
    <w:rsid w:val="00AF04B2"/>
    <w:rsid w:val="00AF3DC2"/>
    <w:rsid w:val="00AF4999"/>
    <w:rsid w:val="00AF7C95"/>
    <w:rsid w:val="00B12B5C"/>
    <w:rsid w:val="00B13B18"/>
    <w:rsid w:val="00B37B0F"/>
    <w:rsid w:val="00B4419A"/>
    <w:rsid w:val="00B52F15"/>
    <w:rsid w:val="00B5338B"/>
    <w:rsid w:val="00B544B1"/>
    <w:rsid w:val="00B60F6C"/>
    <w:rsid w:val="00B6132A"/>
    <w:rsid w:val="00B61650"/>
    <w:rsid w:val="00B67317"/>
    <w:rsid w:val="00B73974"/>
    <w:rsid w:val="00B767FB"/>
    <w:rsid w:val="00B94A08"/>
    <w:rsid w:val="00B94DB3"/>
    <w:rsid w:val="00BA26BD"/>
    <w:rsid w:val="00BA42E7"/>
    <w:rsid w:val="00BA684C"/>
    <w:rsid w:val="00BB4D3D"/>
    <w:rsid w:val="00BB6942"/>
    <w:rsid w:val="00BC062C"/>
    <w:rsid w:val="00BD214C"/>
    <w:rsid w:val="00BD4929"/>
    <w:rsid w:val="00BD6626"/>
    <w:rsid w:val="00BE09E0"/>
    <w:rsid w:val="00BE4313"/>
    <w:rsid w:val="00BE4C15"/>
    <w:rsid w:val="00BE7401"/>
    <w:rsid w:val="00BF0096"/>
    <w:rsid w:val="00BF30D5"/>
    <w:rsid w:val="00C001CC"/>
    <w:rsid w:val="00C07EF0"/>
    <w:rsid w:val="00C13599"/>
    <w:rsid w:val="00C229FA"/>
    <w:rsid w:val="00C3585A"/>
    <w:rsid w:val="00C36E9A"/>
    <w:rsid w:val="00C42234"/>
    <w:rsid w:val="00C4487E"/>
    <w:rsid w:val="00C512C6"/>
    <w:rsid w:val="00C51BD8"/>
    <w:rsid w:val="00C56C2E"/>
    <w:rsid w:val="00C5715D"/>
    <w:rsid w:val="00C656F3"/>
    <w:rsid w:val="00C77AD5"/>
    <w:rsid w:val="00C80F70"/>
    <w:rsid w:val="00C833DF"/>
    <w:rsid w:val="00C85A30"/>
    <w:rsid w:val="00C91D01"/>
    <w:rsid w:val="00C93D3B"/>
    <w:rsid w:val="00C96361"/>
    <w:rsid w:val="00CA0897"/>
    <w:rsid w:val="00CA6CD7"/>
    <w:rsid w:val="00CB5C18"/>
    <w:rsid w:val="00CC0758"/>
    <w:rsid w:val="00CC14AD"/>
    <w:rsid w:val="00CC2974"/>
    <w:rsid w:val="00CC38BB"/>
    <w:rsid w:val="00CC70BE"/>
    <w:rsid w:val="00CD0E97"/>
    <w:rsid w:val="00CF0687"/>
    <w:rsid w:val="00CF09C7"/>
    <w:rsid w:val="00CF100A"/>
    <w:rsid w:val="00CF15A0"/>
    <w:rsid w:val="00CF336A"/>
    <w:rsid w:val="00CF33B1"/>
    <w:rsid w:val="00CF5EE2"/>
    <w:rsid w:val="00CF61E3"/>
    <w:rsid w:val="00D05FBA"/>
    <w:rsid w:val="00D13633"/>
    <w:rsid w:val="00D16D99"/>
    <w:rsid w:val="00D1775D"/>
    <w:rsid w:val="00D202EA"/>
    <w:rsid w:val="00D23FF4"/>
    <w:rsid w:val="00D25ED0"/>
    <w:rsid w:val="00D304BE"/>
    <w:rsid w:val="00D40BAA"/>
    <w:rsid w:val="00D44B2C"/>
    <w:rsid w:val="00D547A6"/>
    <w:rsid w:val="00D54FAF"/>
    <w:rsid w:val="00D642BD"/>
    <w:rsid w:val="00D67651"/>
    <w:rsid w:val="00D75655"/>
    <w:rsid w:val="00D8255E"/>
    <w:rsid w:val="00D91B70"/>
    <w:rsid w:val="00D92598"/>
    <w:rsid w:val="00D97B77"/>
    <w:rsid w:val="00DA0803"/>
    <w:rsid w:val="00DA428C"/>
    <w:rsid w:val="00DB0131"/>
    <w:rsid w:val="00DD4AC0"/>
    <w:rsid w:val="00DD761E"/>
    <w:rsid w:val="00DE0452"/>
    <w:rsid w:val="00DE26C4"/>
    <w:rsid w:val="00DE28F4"/>
    <w:rsid w:val="00DE3F0E"/>
    <w:rsid w:val="00DF0F06"/>
    <w:rsid w:val="00DF2A62"/>
    <w:rsid w:val="00E02A51"/>
    <w:rsid w:val="00E04ED6"/>
    <w:rsid w:val="00E161B9"/>
    <w:rsid w:val="00E2395C"/>
    <w:rsid w:val="00E30764"/>
    <w:rsid w:val="00E31B20"/>
    <w:rsid w:val="00E47EFC"/>
    <w:rsid w:val="00E51473"/>
    <w:rsid w:val="00E520EC"/>
    <w:rsid w:val="00E5324F"/>
    <w:rsid w:val="00E55C61"/>
    <w:rsid w:val="00E55D44"/>
    <w:rsid w:val="00E61146"/>
    <w:rsid w:val="00E66700"/>
    <w:rsid w:val="00E70AAB"/>
    <w:rsid w:val="00E71A16"/>
    <w:rsid w:val="00E7720E"/>
    <w:rsid w:val="00E779CE"/>
    <w:rsid w:val="00E81FF3"/>
    <w:rsid w:val="00E93D60"/>
    <w:rsid w:val="00E965DE"/>
    <w:rsid w:val="00EC0499"/>
    <w:rsid w:val="00ED0DA3"/>
    <w:rsid w:val="00EE7537"/>
    <w:rsid w:val="00EF055F"/>
    <w:rsid w:val="00EF1087"/>
    <w:rsid w:val="00EF1232"/>
    <w:rsid w:val="00EF7318"/>
    <w:rsid w:val="00F01B6F"/>
    <w:rsid w:val="00F21291"/>
    <w:rsid w:val="00F228D0"/>
    <w:rsid w:val="00F234D1"/>
    <w:rsid w:val="00F27184"/>
    <w:rsid w:val="00F3180C"/>
    <w:rsid w:val="00F32515"/>
    <w:rsid w:val="00F5078D"/>
    <w:rsid w:val="00F5342E"/>
    <w:rsid w:val="00F554FB"/>
    <w:rsid w:val="00F57BA2"/>
    <w:rsid w:val="00F61006"/>
    <w:rsid w:val="00F61C70"/>
    <w:rsid w:val="00F71D32"/>
    <w:rsid w:val="00F7574C"/>
    <w:rsid w:val="00F81510"/>
    <w:rsid w:val="00F82610"/>
    <w:rsid w:val="00F84C82"/>
    <w:rsid w:val="00F87124"/>
    <w:rsid w:val="00F87E0F"/>
    <w:rsid w:val="00F93DA7"/>
    <w:rsid w:val="00F95108"/>
    <w:rsid w:val="00FA0B1E"/>
    <w:rsid w:val="00FA18D1"/>
    <w:rsid w:val="00FC0B81"/>
    <w:rsid w:val="00FC4D79"/>
    <w:rsid w:val="00FC5166"/>
    <w:rsid w:val="00FD55E6"/>
    <w:rsid w:val="00FD7E36"/>
    <w:rsid w:val="00FD7F3B"/>
    <w:rsid w:val="00FE3AA0"/>
    <w:rsid w:val="00FF238A"/>
    <w:rsid w:val="00FF2F5F"/>
    <w:rsid w:val="00FF311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3878CFA7-516B-48E5-9A17-D2290E4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08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E02A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2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A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A3C"/>
  </w:style>
  <w:style w:type="paragraph" w:styleId="Stopka">
    <w:name w:val="footer"/>
    <w:basedOn w:val="Normalny"/>
    <w:link w:val="Stopka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3C"/>
  </w:style>
  <w:style w:type="paragraph" w:styleId="Tekstdymka">
    <w:name w:val="Balloon Text"/>
    <w:basedOn w:val="Normalny"/>
    <w:link w:val="TekstdymkaZnak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D9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3FF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38A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9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D06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5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filipczak@core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AD4B-B242-4461-B6CF-439994DA76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1216</Words>
  <Characters>7296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aneta filipczak</cp:lastModifiedBy>
  <cp:revision>8</cp:revision>
  <cp:lastPrinted>2024-05-10T12:59:00Z</cp:lastPrinted>
  <dcterms:created xsi:type="dcterms:W3CDTF">2025-06-10T12:39:00Z</dcterms:created>
  <dcterms:modified xsi:type="dcterms:W3CDTF">2025-07-04T06:08:00Z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7fc272fc,4956b485,4aa98e97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