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442B8F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442B8F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41499C96" w14:textId="22BBBBC2" w:rsidR="00FD55E6" w:rsidRPr="00251BBC" w:rsidRDefault="00A10F40" w:rsidP="007A233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51BBC">
        <w:rPr>
          <w:rFonts w:ascii="Calibri" w:hAnsi="Calibri" w:cs="Calibri"/>
          <w:b/>
          <w:bCs/>
          <w:sz w:val="28"/>
          <w:szCs w:val="28"/>
        </w:rPr>
        <w:t>Niebezpieczne produkty dopuszczone do sprzedaży – co powinien zrobić przedsiębiorca?</w:t>
      </w:r>
    </w:p>
    <w:p w14:paraId="4467A9FB" w14:textId="77777777" w:rsidR="000D4A3C" w:rsidRPr="00251BBC" w:rsidRDefault="000D4A3C" w:rsidP="007A233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6879414" w14:textId="48891046" w:rsidR="001C071C" w:rsidRPr="00251BBC" w:rsidRDefault="004B3D21" w:rsidP="007A2334">
      <w:pPr>
        <w:jc w:val="both"/>
        <w:rPr>
          <w:rFonts w:ascii="Calibri" w:hAnsi="Calibri" w:cs="Calibri"/>
          <w:b/>
          <w:bCs/>
        </w:rPr>
      </w:pPr>
      <w:r w:rsidRPr="00251BBC">
        <w:rPr>
          <w:rFonts w:ascii="Calibri" w:hAnsi="Calibri" w:cs="Calibri"/>
          <w:b/>
          <w:bCs/>
        </w:rPr>
        <w:t xml:space="preserve">Towary, które są wprowadzane do obrotu na rynku unijnym, muszą spełniać określone wymagania. Tym samym firmy zobowiązane są do </w:t>
      </w:r>
      <w:r w:rsidR="00121FE0" w:rsidRPr="00251BBC">
        <w:rPr>
          <w:rFonts w:ascii="Calibri" w:hAnsi="Calibri" w:cs="Calibri"/>
          <w:b/>
          <w:bCs/>
        </w:rPr>
        <w:t xml:space="preserve">przestrzegania </w:t>
      </w:r>
      <w:r w:rsidRPr="00251BBC">
        <w:rPr>
          <w:rFonts w:ascii="Calibri" w:hAnsi="Calibri" w:cs="Calibri"/>
          <w:b/>
          <w:bCs/>
        </w:rPr>
        <w:t xml:space="preserve">wymogów dotyczących bezpieczeństwa i jakości produktów. </w:t>
      </w:r>
      <w:r w:rsidR="00121FE0" w:rsidRPr="00251BBC">
        <w:rPr>
          <w:rFonts w:ascii="Calibri" w:hAnsi="Calibri" w:cs="Calibri"/>
          <w:b/>
          <w:bCs/>
        </w:rPr>
        <w:t>W</w:t>
      </w:r>
      <w:r w:rsidRPr="00251BBC">
        <w:rPr>
          <w:rFonts w:ascii="Calibri" w:hAnsi="Calibri" w:cs="Calibri"/>
          <w:b/>
          <w:bCs/>
        </w:rPr>
        <w:t xml:space="preserve"> przypadku pojawienia się jakichkolwiek wad, firmy zobowiązane </w:t>
      </w:r>
      <w:r w:rsidR="00121FE0" w:rsidRPr="00251BBC">
        <w:rPr>
          <w:rFonts w:ascii="Calibri" w:hAnsi="Calibri" w:cs="Calibri"/>
          <w:b/>
          <w:bCs/>
        </w:rPr>
        <w:t xml:space="preserve">są </w:t>
      </w:r>
      <w:r w:rsidRPr="00251BBC">
        <w:rPr>
          <w:rFonts w:ascii="Calibri" w:hAnsi="Calibri" w:cs="Calibri"/>
          <w:b/>
          <w:bCs/>
        </w:rPr>
        <w:t>podjąć działania mające na celu zapobiegnięcie szkodzie osobowej lub rzeczowej.</w:t>
      </w:r>
      <w:r w:rsidR="00A05343" w:rsidRPr="00251BBC">
        <w:rPr>
          <w:rFonts w:ascii="Calibri" w:hAnsi="Calibri" w:cs="Calibri"/>
          <w:b/>
          <w:bCs/>
        </w:rPr>
        <w:t xml:space="preserve"> </w:t>
      </w:r>
      <w:r w:rsidR="005478D2" w:rsidRPr="00251BBC">
        <w:rPr>
          <w:rFonts w:ascii="Calibri" w:hAnsi="Calibri" w:cs="Calibri"/>
          <w:b/>
          <w:bCs/>
        </w:rPr>
        <w:t>Ponad 3</w:t>
      </w:r>
      <w:r w:rsidR="0030361D" w:rsidRPr="00251BBC">
        <w:rPr>
          <w:rFonts w:ascii="Calibri" w:hAnsi="Calibri" w:cs="Calibri"/>
          <w:b/>
          <w:bCs/>
        </w:rPr>
        <w:t xml:space="preserve">000 </w:t>
      </w:r>
      <w:r w:rsidR="005478D2" w:rsidRPr="00251BBC">
        <w:rPr>
          <w:rFonts w:ascii="Calibri" w:hAnsi="Calibri" w:cs="Calibri"/>
          <w:b/>
          <w:bCs/>
        </w:rPr>
        <w:t xml:space="preserve">– tyle produktów zostało wziętych pod lupę </w:t>
      </w:r>
      <w:r w:rsidR="006232FD" w:rsidRPr="00251BBC">
        <w:rPr>
          <w:rFonts w:ascii="Calibri" w:hAnsi="Calibri" w:cs="Calibri"/>
          <w:b/>
          <w:bCs/>
        </w:rPr>
        <w:t>przez organy nadzorcze w celu weryfikacji konieczności</w:t>
      </w:r>
      <w:r w:rsidR="005478D2" w:rsidRPr="00251BBC">
        <w:rPr>
          <w:rFonts w:ascii="Calibri" w:hAnsi="Calibri" w:cs="Calibri"/>
          <w:b/>
          <w:bCs/>
        </w:rPr>
        <w:t xml:space="preserve"> wycofania </w:t>
      </w:r>
      <w:r w:rsidR="00384A97" w:rsidRPr="00251BBC">
        <w:rPr>
          <w:rFonts w:ascii="Calibri" w:hAnsi="Calibri" w:cs="Calibri"/>
          <w:b/>
          <w:bCs/>
        </w:rPr>
        <w:t xml:space="preserve">ich </w:t>
      </w:r>
      <w:r w:rsidR="005478D2" w:rsidRPr="00251BBC">
        <w:rPr>
          <w:rFonts w:ascii="Calibri" w:hAnsi="Calibri" w:cs="Calibri"/>
          <w:b/>
          <w:bCs/>
        </w:rPr>
        <w:t>z rynku w UE w 2022 r.</w:t>
      </w:r>
      <w:r w:rsidR="00E47EFC" w:rsidRPr="00251BBC">
        <w:rPr>
          <w:rFonts w:ascii="Calibri" w:hAnsi="Calibri" w:cs="Calibri"/>
          <w:b/>
          <w:bCs/>
        </w:rPr>
        <w:t xml:space="preserve"> Celem wycofania produktu jest ochrona konsumentów oraz zapobie</w:t>
      </w:r>
      <w:r w:rsidR="00121FE0" w:rsidRPr="00251BBC">
        <w:rPr>
          <w:rFonts w:ascii="Calibri" w:hAnsi="Calibri" w:cs="Calibri"/>
          <w:b/>
          <w:bCs/>
        </w:rPr>
        <w:t>gnięcie</w:t>
      </w:r>
      <w:r w:rsidR="00E47EFC" w:rsidRPr="00251BBC">
        <w:rPr>
          <w:rFonts w:ascii="Calibri" w:hAnsi="Calibri" w:cs="Calibri"/>
          <w:b/>
          <w:bCs/>
        </w:rPr>
        <w:t xml:space="preserve"> dalszym szkodom dla wizerunku marki i reputacji firmy.</w:t>
      </w:r>
    </w:p>
    <w:p w14:paraId="0C6000D1" w14:textId="1B2100D3" w:rsidR="004F25C0" w:rsidRPr="00251BBC" w:rsidRDefault="004F25C0" w:rsidP="007A233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51BBC">
        <w:rPr>
          <w:rFonts w:ascii="Calibri" w:hAnsi="Calibri" w:cs="Calibri"/>
          <w:b/>
          <w:bCs/>
        </w:rPr>
        <w:t xml:space="preserve">Co powinien zrobić przedsiębiorca, </w:t>
      </w:r>
      <w:r w:rsidR="006F4168" w:rsidRPr="00251BBC">
        <w:rPr>
          <w:rFonts w:ascii="Calibri" w:hAnsi="Calibri" w:cs="Calibri"/>
          <w:b/>
          <w:bCs/>
        </w:rPr>
        <w:t xml:space="preserve">który </w:t>
      </w:r>
      <w:r w:rsidRPr="00251BBC">
        <w:rPr>
          <w:rFonts w:ascii="Calibri" w:hAnsi="Calibri" w:cs="Calibri"/>
          <w:b/>
          <w:bCs/>
        </w:rPr>
        <w:t>musi wycofać produkt?</w:t>
      </w:r>
    </w:p>
    <w:p w14:paraId="7816C92C" w14:textId="390AF681" w:rsidR="00D16D99" w:rsidRPr="00251BBC" w:rsidRDefault="00CF15A0" w:rsidP="007A2334">
      <w:pPr>
        <w:spacing w:after="0" w:line="240" w:lineRule="auto"/>
        <w:jc w:val="both"/>
        <w:rPr>
          <w:rFonts w:ascii="Calibri" w:hAnsi="Calibri" w:cs="Calibri"/>
        </w:rPr>
      </w:pPr>
      <w:r w:rsidRPr="00251BBC">
        <w:rPr>
          <w:rFonts w:ascii="Calibri" w:hAnsi="Calibri" w:cs="Calibri"/>
        </w:rPr>
        <w:t xml:space="preserve">W pierwszej kolejności producenci muszą zapobiec zagrożeniom </w:t>
      </w:r>
      <w:r w:rsidR="003E6C9B" w:rsidRPr="00251BBC">
        <w:rPr>
          <w:rFonts w:ascii="Calibri" w:hAnsi="Calibri" w:cs="Calibri"/>
        </w:rPr>
        <w:t xml:space="preserve">potencjalnie </w:t>
      </w:r>
      <w:r w:rsidRPr="00251BBC">
        <w:rPr>
          <w:rFonts w:ascii="Calibri" w:hAnsi="Calibri" w:cs="Calibri"/>
        </w:rPr>
        <w:t xml:space="preserve">stwarzanym przez ich produkt. </w:t>
      </w:r>
      <w:r w:rsidR="007E0AE9" w:rsidRPr="00251BBC">
        <w:rPr>
          <w:rFonts w:ascii="Calibri" w:hAnsi="Calibri" w:cs="Calibri"/>
        </w:rPr>
        <w:t xml:space="preserve">Jeśli zaistnieje ryzyko, że produkt stwarza niebezpieczeństwo </w:t>
      </w:r>
      <w:r w:rsidR="006F4168" w:rsidRPr="00251BBC">
        <w:rPr>
          <w:rFonts w:ascii="Calibri" w:hAnsi="Calibri" w:cs="Calibri"/>
        </w:rPr>
        <w:t>dla</w:t>
      </w:r>
      <w:r w:rsidR="007E0AE9" w:rsidRPr="00251BBC">
        <w:rPr>
          <w:rFonts w:ascii="Calibri" w:hAnsi="Calibri" w:cs="Calibri"/>
        </w:rPr>
        <w:t xml:space="preserve"> </w:t>
      </w:r>
      <w:r w:rsidR="006F4168" w:rsidRPr="00251BBC">
        <w:rPr>
          <w:rFonts w:ascii="Calibri" w:hAnsi="Calibri" w:cs="Calibri"/>
        </w:rPr>
        <w:t>konsumentów</w:t>
      </w:r>
      <w:r w:rsidR="008841B7" w:rsidRPr="00251BBC">
        <w:rPr>
          <w:rFonts w:ascii="Calibri" w:hAnsi="Calibri" w:cs="Calibri"/>
        </w:rPr>
        <w:t>,</w:t>
      </w:r>
      <w:r w:rsidR="007E0AE9" w:rsidRPr="00251BBC">
        <w:rPr>
          <w:rFonts w:ascii="Calibri" w:hAnsi="Calibri" w:cs="Calibri"/>
        </w:rPr>
        <w:t xml:space="preserve"> </w:t>
      </w:r>
      <w:r w:rsidR="00232A5B" w:rsidRPr="00251BBC">
        <w:rPr>
          <w:rFonts w:ascii="Calibri" w:hAnsi="Calibri" w:cs="Calibri"/>
        </w:rPr>
        <w:t xml:space="preserve">producent </w:t>
      </w:r>
      <w:r w:rsidRPr="00251BBC">
        <w:rPr>
          <w:rFonts w:ascii="Calibri" w:hAnsi="Calibri" w:cs="Calibri"/>
        </w:rPr>
        <w:t xml:space="preserve">będzie zobowiązany </w:t>
      </w:r>
      <w:r w:rsidR="007E0AE9" w:rsidRPr="00251BBC">
        <w:rPr>
          <w:rFonts w:ascii="Calibri" w:hAnsi="Calibri" w:cs="Calibri"/>
        </w:rPr>
        <w:t>bezzwłocznie podjąć działanie</w:t>
      </w:r>
      <w:r w:rsidR="000044A1" w:rsidRPr="00251BBC">
        <w:rPr>
          <w:rFonts w:ascii="Calibri" w:hAnsi="Calibri" w:cs="Calibri"/>
        </w:rPr>
        <w:t xml:space="preserve"> naprawcze.</w:t>
      </w:r>
      <w:r w:rsidRPr="00251BBC">
        <w:rPr>
          <w:rFonts w:ascii="Calibri" w:hAnsi="Calibri" w:cs="Calibri"/>
        </w:rPr>
        <w:t xml:space="preserve"> </w:t>
      </w:r>
      <w:r w:rsidR="00384A97" w:rsidRPr="00251BBC">
        <w:rPr>
          <w:rFonts w:ascii="Calibri" w:hAnsi="Calibri" w:cs="Calibri"/>
        </w:rPr>
        <w:t>Niekiedy w</w:t>
      </w:r>
      <w:r w:rsidR="002319F9" w:rsidRPr="00251BBC">
        <w:rPr>
          <w:rFonts w:ascii="Calibri" w:hAnsi="Calibri" w:cs="Calibri"/>
        </w:rPr>
        <w:t xml:space="preserve"> celu uniknięcia szkody konieczne </w:t>
      </w:r>
      <w:r w:rsidR="000044A1" w:rsidRPr="00251BBC">
        <w:rPr>
          <w:rFonts w:ascii="Calibri" w:hAnsi="Calibri" w:cs="Calibri"/>
        </w:rPr>
        <w:t xml:space="preserve">będzie </w:t>
      </w:r>
      <w:r w:rsidRPr="00251BBC">
        <w:rPr>
          <w:rFonts w:ascii="Calibri" w:hAnsi="Calibri" w:cs="Calibri"/>
        </w:rPr>
        <w:t xml:space="preserve">poinformowanie konsumentów o zagrożeniu i </w:t>
      </w:r>
      <w:r w:rsidR="002319F9" w:rsidRPr="00251BBC">
        <w:rPr>
          <w:rFonts w:ascii="Calibri" w:hAnsi="Calibri" w:cs="Calibri"/>
        </w:rPr>
        <w:t xml:space="preserve">wycofanie produktów, które są już w rękach </w:t>
      </w:r>
      <w:r w:rsidR="003E6C9B" w:rsidRPr="00251BBC">
        <w:rPr>
          <w:rFonts w:ascii="Calibri" w:hAnsi="Calibri" w:cs="Calibri"/>
        </w:rPr>
        <w:t>użytkowników</w:t>
      </w:r>
      <w:r w:rsidR="003608BA" w:rsidRPr="00251BBC">
        <w:rPr>
          <w:rFonts w:ascii="Calibri" w:hAnsi="Calibri" w:cs="Calibri"/>
        </w:rPr>
        <w:t>.</w:t>
      </w:r>
    </w:p>
    <w:p w14:paraId="75487754" w14:textId="77777777" w:rsidR="00D16D99" w:rsidRPr="00251BBC" w:rsidRDefault="00D16D99" w:rsidP="007A2334">
      <w:pPr>
        <w:spacing w:after="0" w:line="240" w:lineRule="auto"/>
        <w:jc w:val="both"/>
        <w:rPr>
          <w:rFonts w:ascii="Calibri" w:hAnsi="Calibri" w:cs="Calibri"/>
        </w:rPr>
      </w:pPr>
    </w:p>
    <w:p w14:paraId="2D23505E" w14:textId="311766E9" w:rsidR="000044A1" w:rsidRPr="00251BBC" w:rsidRDefault="000044A1" w:rsidP="007A233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51BBC">
        <w:rPr>
          <w:rFonts w:ascii="Calibri" w:hAnsi="Calibri" w:cs="Calibri"/>
          <w:b/>
          <w:bCs/>
        </w:rPr>
        <w:t>Zgodność z przepisami</w:t>
      </w:r>
    </w:p>
    <w:p w14:paraId="6E422FB6" w14:textId="69F976E7" w:rsidR="00DA428C" w:rsidRPr="00251BBC" w:rsidRDefault="00956286" w:rsidP="007A2334">
      <w:pPr>
        <w:spacing w:after="0" w:line="240" w:lineRule="auto"/>
        <w:jc w:val="both"/>
        <w:rPr>
          <w:rFonts w:ascii="Calibri" w:hAnsi="Calibri" w:cs="Calibri"/>
          <w:color w:val="202122"/>
        </w:rPr>
      </w:pPr>
      <w:r w:rsidRPr="00251BBC">
        <w:rPr>
          <w:rFonts w:ascii="Calibri" w:hAnsi="Calibri" w:cs="Calibri"/>
        </w:rPr>
        <w:t>W Unii Europejskiej bezpieczeństwo produktów zapewnia</w:t>
      </w:r>
      <w:r w:rsidR="0030361D" w:rsidRPr="00251BBC">
        <w:rPr>
          <w:rFonts w:ascii="Calibri" w:hAnsi="Calibri" w:cs="Calibri"/>
        </w:rPr>
        <w:t xml:space="preserve"> </w:t>
      </w:r>
      <w:r w:rsidRPr="00251BBC">
        <w:rPr>
          <w:rFonts w:ascii="Calibri" w:hAnsi="Calibri" w:cs="Calibri"/>
        </w:rPr>
        <w:t>Dyrektywa w sprawie ogólnego bezpieczeństwa produktów (GPSD) 2001/95/WE</w:t>
      </w:r>
      <w:r w:rsidR="00D16D99" w:rsidRPr="00251BBC">
        <w:rPr>
          <w:rFonts w:ascii="Calibri" w:hAnsi="Calibri" w:cs="Calibri"/>
        </w:rPr>
        <w:t xml:space="preserve"> </w:t>
      </w:r>
      <w:r w:rsidRPr="00251BBC">
        <w:rPr>
          <w:rFonts w:ascii="Calibri" w:hAnsi="Calibri" w:cs="Calibri"/>
        </w:rPr>
        <w:t>ma</w:t>
      </w:r>
      <w:r w:rsidR="001C071C" w:rsidRPr="00251BBC">
        <w:rPr>
          <w:rFonts w:ascii="Calibri" w:hAnsi="Calibri" w:cs="Calibri"/>
        </w:rPr>
        <w:t>jąca</w:t>
      </w:r>
      <w:r w:rsidRPr="00251BBC">
        <w:rPr>
          <w:rFonts w:ascii="Calibri" w:hAnsi="Calibri" w:cs="Calibri"/>
        </w:rPr>
        <w:t xml:space="preserve"> na celu zapewnienie, że produkty konsumenckie wprowadzane na rynek UE są bezpieczne.</w:t>
      </w:r>
      <w:r w:rsidR="003164C5" w:rsidRPr="00251BBC">
        <w:rPr>
          <w:rFonts w:ascii="Calibri" w:hAnsi="Calibri" w:cs="Calibri"/>
        </w:rPr>
        <w:t xml:space="preserve"> </w:t>
      </w:r>
      <w:r w:rsidRPr="00251BBC">
        <w:rPr>
          <w:rFonts w:ascii="Calibri" w:hAnsi="Calibri" w:cs="Calibri"/>
        </w:rPr>
        <w:t>Aby chronić konsumentów na rynku europejskim powstały</w:t>
      </w:r>
      <w:r w:rsidR="00C13599" w:rsidRPr="00251BBC">
        <w:rPr>
          <w:rFonts w:ascii="Calibri" w:hAnsi="Calibri" w:cs="Calibri"/>
        </w:rPr>
        <w:t xml:space="preserve"> również</w:t>
      </w:r>
      <w:r w:rsidRPr="00251BBC">
        <w:rPr>
          <w:rFonts w:ascii="Calibri" w:hAnsi="Calibri" w:cs="Calibri"/>
        </w:rPr>
        <w:t xml:space="preserve"> </w:t>
      </w:r>
      <w:r w:rsidR="00193468" w:rsidRPr="00251BBC">
        <w:rPr>
          <w:rFonts w:ascii="Calibri" w:hAnsi="Calibri" w:cs="Calibri"/>
        </w:rPr>
        <w:t xml:space="preserve">następujące </w:t>
      </w:r>
      <w:r w:rsidRPr="00251BBC">
        <w:rPr>
          <w:rFonts w:ascii="Calibri" w:hAnsi="Calibri" w:cs="Calibri"/>
        </w:rPr>
        <w:t>systemy</w:t>
      </w:r>
      <w:r w:rsidR="00CA0897" w:rsidRPr="00251BBC">
        <w:rPr>
          <w:rFonts w:ascii="Calibri" w:hAnsi="Calibri" w:cs="Calibri"/>
        </w:rPr>
        <w:t>:</w:t>
      </w:r>
      <w:r w:rsidR="003164C5" w:rsidRPr="00251BBC">
        <w:rPr>
          <w:rFonts w:ascii="Calibri" w:hAnsi="Calibri" w:cs="Calibri"/>
        </w:rPr>
        <w:t xml:space="preserve"> </w:t>
      </w:r>
      <w:proofErr w:type="spellStart"/>
      <w:r w:rsidR="00E02A51" w:rsidRPr="00251BBC">
        <w:rPr>
          <w:rFonts w:ascii="Calibri" w:hAnsi="Calibri" w:cs="Calibri"/>
          <w:b/>
          <w:bCs/>
          <w:color w:val="202122"/>
        </w:rPr>
        <w:t>Safety</w:t>
      </w:r>
      <w:proofErr w:type="spellEnd"/>
      <w:r w:rsidR="00E02A51" w:rsidRPr="00251BBC">
        <w:rPr>
          <w:rFonts w:ascii="Calibri" w:hAnsi="Calibri" w:cs="Calibri"/>
          <w:b/>
          <w:bCs/>
          <w:color w:val="202122"/>
        </w:rPr>
        <w:t xml:space="preserve"> </w:t>
      </w:r>
      <w:proofErr w:type="spellStart"/>
      <w:r w:rsidR="00E02A51" w:rsidRPr="00251BBC">
        <w:rPr>
          <w:rFonts w:ascii="Calibri" w:hAnsi="Calibri" w:cs="Calibri"/>
          <w:b/>
          <w:bCs/>
          <w:color w:val="202122"/>
        </w:rPr>
        <w:t>Gate</w:t>
      </w:r>
      <w:proofErr w:type="spellEnd"/>
      <w:r w:rsidR="00E02A51" w:rsidRPr="00251BBC">
        <w:rPr>
          <w:rFonts w:ascii="Calibri" w:hAnsi="Calibri" w:cs="Calibri"/>
          <w:b/>
          <w:bCs/>
          <w:color w:val="202122"/>
        </w:rPr>
        <w:t xml:space="preserve"> </w:t>
      </w:r>
      <w:r w:rsidR="00E02A51" w:rsidRPr="00251BBC">
        <w:rPr>
          <w:rFonts w:ascii="Calibri" w:hAnsi="Calibri" w:cs="Calibri"/>
          <w:color w:val="202122"/>
        </w:rPr>
        <w:t xml:space="preserve">(poprzednio </w:t>
      </w:r>
      <w:proofErr w:type="spellStart"/>
      <w:r w:rsidR="00CA0897" w:rsidRPr="00251BBC">
        <w:rPr>
          <w:rFonts w:ascii="Calibri" w:hAnsi="Calibri" w:cs="Calibri"/>
          <w:color w:val="202122"/>
        </w:rPr>
        <w:t>Rapex</w:t>
      </w:r>
      <w:proofErr w:type="spellEnd"/>
      <w:r w:rsidR="00676679">
        <w:rPr>
          <w:rFonts w:ascii="Calibri" w:hAnsi="Calibri" w:cs="Calibri"/>
          <w:color w:val="202122"/>
        </w:rPr>
        <w:t>)</w:t>
      </w:r>
      <w:r w:rsidR="003164C5" w:rsidRPr="00251BBC">
        <w:rPr>
          <w:rFonts w:ascii="Calibri" w:hAnsi="Calibri" w:cs="Calibri"/>
          <w:color w:val="202122"/>
        </w:rPr>
        <w:t xml:space="preserve"> oraz </w:t>
      </w:r>
      <w:r w:rsidR="00CA0897" w:rsidRPr="00251BBC">
        <w:rPr>
          <w:rFonts w:ascii="Calibri" w:hAnsi="Calibri" w:cs="Calibri"/>
          <w:b/>
          <w:bCs/>
          <w:color w:val="202122"/>
        </w:rPr>
        <w:t>RASFF</w:t>
      </w:r>
      <w:r w:rsidR="00CA0897" w:rsidRPr="00251BBC">
        <w:rPr>
          <w:rFonts w:ascii="Calibri" w:hAnsi="Calibri" w:cs="Calibri"/>
          <w:color w:val="202122"/>
        </w:rPr>
        <w:t xml:space="preserve"> </w:t>
      </w:r>
      <w:r w:rsidR="00C13599" w:rsidRPr="00251BBC">
        <w:rPr>
          <w:rFonts w:ascii="Calibri" w:hAnsi="Calibri" w:cs="Calibri"/>
          <w:color w:val="202122"/>
        </w:rPr>
        <w:t>–</w:t>
      </w:r>
      <w:r w:rsidR="00CA0897" w:rsidRPr="00251BBC">
        <w:rPr>
          <w:rFonts w:ascii="Calibri" w:hAnsi="Calibri" w:cs="Calibri"/>
          <w:color w:val="202122"/>
        </w:rPr>
        <w:t xml:space="preserve"> System Wczesnego Ostrzegania o Niebezpiecznej Żywności i Paszach (</w:t>
      </w:r>
      <w:proofErr w:type="spellStart"/>
      <w:r w:rsidR="00CA0897" w:rsidRPr="00251BBC">
        <w:rPr>
          <w:rFonts w:ascii="Calibri" w:hAnsi="Calibri" w:cs="Calibri"/>
          <w:color w:val="202122"/>
        </w:rPr>
        <w:t>Rapid</w:t>
      </w:r>
      <w:proofErr w:type="spellEnd"/>
      <w:r w:rsidR="00CA0897" w:rsidRPr="00251BBC">
        <w:rPr>
          <w:rFonts w:ascii="Calibri" w:hAnsi="Calibri" w:cs="Calibri"/>
          <w:color w:val="202122"/>
        </w:rPr>
        <w:t xml:space="preserve"> Alert System for Food and </w:t>
      </w:r>
      <w:proofErr w:type="spellStart"/>
      <w:r w:rsidR="00CA0897" w:rsidRPr="00251BBC">
        <w:rPr>
          <w:rFonts w:ascii="Calibri" w:hAnsi="Calibri" w:cs="Calibri"/>
          <w:color w:val="202122"/>
        </w:rPr>
        <w:t>Feed</w:t>
      </w:r>
      <w:proofErr w:type="spellEnd"/>
      <w:r w:rsidR="00CA0897" w:rsidRPr="00251BBC">
        <w:rPr>
          <w:rFonts w:ascii="Calibri" w:hAnsi="Calibri" w:cs="Calibri"/>
          <w:color w:val="202122"/>
        </w:rPr>
        <w:t>)</w:t>
      </w:r>
      <w:r w:rsidR="000044A1" w:rsidRPr="00251BBC">
        <w:rPr>
          <w:rFonts w:ascii="Calibri" w:hAnsi="Calibri" w:cs="Calibri"/>
          <w:color w:val="202122"/>
        </w:rPr>
        <w:t>.</w:t>
      </w:r>
      <w:r w:rsidR="00C13599" w:rsidRPr="00251BBC">
        <w:rPr>
          <w:rFonts w:ascii="Calibri" w:hAnsi="Calibri" w:cs="Calibri"/>
          <w:color w:val="202122"/>
        </w:rPr>
        <w:t xml:space="preserve"> </w:t>
      </w:r>
    </w:p>
    <w:p w14:paraId="3F32D4A3" w14:textId="77777777" w:rsidR="003164C5" w:rsidRPr="00251BBC" w:rsidRDefault="003164C5" w:rsidP="007A2334">
      <w:pPr>
        <w:spacing w:after="0" w:line="240" w:lineRule="auto"/>
        <w:jc w:val="both"/>
        <w:rPr>
          <w:rFonts w:ascii="Calibri" w:hAnsi="Calibri" w:cs="Calibri"/>
          <w:color w:val="202122"/>
        </w:rPr>
      </w:pPr>
    </w:p>
    <w:p w14:paraId="70DCE693" w14:textId="2FB6B5A5" w:rsidR="00DA428C" w:rsidRPr="00251BBC" w:rsidRDefault="00E02A51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02122"/>
          <w:sz w:val="22"/>
          <w:szCs w:val="22"/>
        </w:rPr>
      </w:pPr>
      <w:proofErr w:type="spellStart"/>
      <w:r w:rsidRPr="00251BBC">
        <w:rPr>
          <w:rFonts w:ascii="Calibri" w:hAnsi="Calibri" w:cs="Calibri"/>
          <w:b/>
          <w:bCs/>
          <w:color w:val="202122"/>
          <w:sz w:val="22"/>
          <w:szCs w:val="22"/>
        </w:rPr>
        <w:t>Safety</w:t>
      </w:r>
      <w:proofErr w:type="spellEnd"/>
      <w:r w:rsidRPr="00251BBC">
        <w:rPr>
          <w:rFonts w:ascii="Calibri" w:hAnsi="Calibri" w:cs="Calibri"/>
          <w:b/>
          <w:bCs/>
          <w:color w:val="202122"/>
          <w:sz w:val="22"/>
          <w:szCs w:val="22"/>
        </w:rPr>
        <w:t xml:space="preserve"> </w:t>
      </w:r>
      <w:proofErr w:type="spellStart"/>
      <w:r w:rsidRPr="00251BBC">
        <w:rPr>
          <w:rFonts w:ascii="Calibri" w:hAnsi="Calibri" w:cs="Calibri"/>
          <w:b/>
          <w:bCs/>
          <w:color w:val="202122"/>
          <w:sz w:val="22"/>
          <w:szCs w:val="22"/>
        </w:rPr>
        <w:t>Gate</w:t>
      </w:r>
      <w:proofErr w:type="spellEnd"/>
    </w:p>
    <w:p w14:paraId="527045DA" w14:textId="423F93B0" w:rsidR="009F7F6D" w:rsidRPr="00251BBC" w:rsidRDefault="00DA428C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 </w:t>
      </w:r>
      <w:r w:rsidR="0062120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ciągu ostatnich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10 lat każdego roku w 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ca</w:t>
      </w:r>
      <w:r w:rsidR="0062120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ł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ej </w:t>
      </w:r>
      <w:r w:rsidR="00087CD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UE </w:t>
      </w:r>
      <w:r w:rsidR="00C135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odnotow</w:t>
      </w:r>
      <w:r w:rsidR="00232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yw</w:t>
      </w:r>
      <w:r w:rsidR="00C135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ano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 2000 zgłoszeń dotyczących produktów niebezpiecznych. Rekord</w:t>
      </w:r>
      <w:r w:rsidR="0005495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owy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był rok 2014</w:t>
      </w:r>
      <w:r w:rsidR="00087CD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z liczbą zgłoszeń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2447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442F1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EF108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Najczęście</w:t>
      </w:r>
      <w:r w:rsidR="004F429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j wycof</w:t>
      </w:r>
      <w:r w:rsidR="0016392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ywane </w:t>
      </w:r>
      <w:r w:rsidR="004F429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produkty z 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rynków </w:t>
      </w:r>
      <w:r w:rsidR="004F429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Unii Europejskiej przedstawia poniższy wykres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(na podstawie danych Swiss RE</w:t>
      </w:r>
      <w:r w:rsidR="00BE431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proofErr w:type="spellStart"/>
      <w:r w:rsidR="00BE431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Institute</w:t>
      </w:r>
      <w:proofErr w:type="spellEnd"/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za lata 2012</w:t>
      </w:r>
      <w:r w:rsidR="006232F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-</w:t>
      </w:r>
      <w:r w:rsidR="006232F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2022)</w:t>
      </w:r>
      <w:r w:rsidR="00FD7E3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</w:p>
    <w:p w14:paraId="4AB4C766" w14:textId="145273E4" w:rsidR="004F4292" w:rsidRPr="00251BBC" w:rsidRDefault="004F429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A34B185" w14:textId="6D3B1805" w:rsidR="004F4292" w:rsidRPr="00251BBC" w:rsidRDefault="004F429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noProof/>
          <w:color w:val="1B1B1B"/>
          <w:sz w:val="22"/>
          <w:szCs w:val="22"/>
          <w:shd w:val="clear" w:color="auto" w:fill="FFFFFF"/>
        </w:rPr>
        <w:lastRenderedPageBreak/>
        <w:drawing>
          <wp:inline distT="0" distB="0" distL="0" distR="0" wp14:anchorId="640E3404" wp14:editId="68AD4F8C">
            <wp:extent cx="5486400" cy="30765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FA2E5B" w14:textId="77777777" w:rsidR="004D24A5" w:rsidRPr="00251BBC" w:rsidRDefault="004D24A5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7D1422DE" w14:textId="77777777" w:rsidR="004D24A5" w:rsidRPr="00251BBC" w:rsidRDefault="004D24A5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7B615330" w14:textId="76737236" w:rsidR="004D24A5" w:rsidRPr="00251BBC" w:rsidRDefault="00676679" w:rsidP="007A23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  <w:lang w:val="en-US"/>
        </w:rPr>
      </w:pPr>
      <w:hyperlink r:id="rId9" w:history="1">
        <w:r w:rsidR="004D24A5" w:rsidRPr="00251BBC">
          <w:rPr>
            <w:rStyle w:val="Hyperlink"/>
            <w:rFonts w:ascii="Calibri" w:hAnsi="Calibri" w:cs="Calibri"/>
            <w:lang w:val="en-US"/>
          </w:rPr>
          <w:t>Safety Gate: the EU rapid alert system for dangerous non-food products (europa.eu)</w:t>
        </w:r>
      </w:hyperlink>
    </w:p>
    <w:p w14:paraId="63111406" w14:textId="77777777" w:rsidR="00621205" w:rsidRPr="00251BBC" w:rsidRDefault="00621205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  <w:lang w:val="en-US"/>
        </w:rPr>
      </w:pPr>
    </w:p>
    <w:p w14:paraId="55D66C7D" w14:textId="6794B8C6" w:rsidR="00DA428C" w:rsidRPr="00251BBC" w:rsidRDefault="0056494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Jeśli</w:t>
      </w:r>
      <w:r w:rsidR="0016392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klasyfikować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kraje, z których </w:t>
      </w:r>
      <w:r w:rsidR="0016392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pochodz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iły</w:t>
      </w:r>
      <w:r w:rsidR="0016392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niebezpieczne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produkty</w:t>
      </w:r>
      <w:r w:rsidR="00E02A5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niechlubny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prym w</w:t>
      </w:r>
      <w:r w:rsidR="00E02A5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odą Chiny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(ponad 13 tys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zgłoszeń)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Na drugim miejscu </w:t>
      </w:r>
      <w:r w:rsidR="000044A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są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Niemcy (ok. 1,8 tys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g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łoszeń), 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a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następnie USA (ok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650 zgłoszeń). Polska 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uplasowała się 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na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9</w:t>
      </w:r>
      <w:r w:rsidR="0095543A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miejscu z 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liczbą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A428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89</w:t>
      </w:r>
      <w:r w:rsidR="00021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niebezpiecznych produktów.</w:t>
      </w:r>
    </w:p>
    <w:p w14:paraId="561C9DFC" w14:textId="77EE2039" w:rsidR="000044A1" w:rsidRPr="00251BBC" w:rsidRDefault="0095543A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Kraj pochodzenia wadliwego produktu nie jest tożsamy z krajem zgłaszającym jego obecność. 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Dla przykładu</w:t>
      </w:r>
      <w:r w:rsidR="00087CD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2022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r.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8841B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Urząd Ochrony Konkurencji i Konsumentów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zgłosi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ł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173 produkty niebezpieczne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(15% więcej niż w roku poprzednim)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0044A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 łącznej liczbie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1,6 mln sztuk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 Plasuje nas to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na 3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miejscu wśród krajów zgłaszających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0044A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zaraz 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za Niemcami i Francją. </w:t>
      </w:r>
    </w:p>
    <w:p w14:paraId="3F294F67" w14:textId="77777777" w:rsidR="004A74B7" w:rsidRPr="00251BBC" w:rsidRDefault="004A74B7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244C2853" w14:textId="0A1DAC26" w:rsidR="009F7F6D" w:rsidRPr="00251BBC" w:rsidRDefault="009F7F6D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Poniżej dane</w:t>
      </w:r>
      <w:r w:rsidR="000044A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dotyczące rodzaju wadliwych produktów,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na podstawie UOKiK za rok 2022</w:t>
      </w:r>
      <w:r w:rsidR="008841B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: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</w:p>
    <w:p w14:paraId="16A79056" w14:textId="3558F568" w:rsidR="00826837" w:rsidRPr="00251BBC" w:rsidRDefault="00826837" w:rsidP="007A233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0CB592B" w14:textId="142B552E" w:rsidR="00826837" w:rsidRPr="00251BBC" w:rsidRDefault="00CC0758" w:rsidP="007A233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noProof/>
          <w:color w:val="1B1B1B"/>
          <w:sz w:val="22"/>
          <w:szCs w:val="22"/>
          <w:shd w:val="clear" w:color="auto" w:fill="FFFFFF"/>
        </w:rPr>
        <w:drawing>
          <wp:inline distT="0" distB="0" distL="0" distR="0" wp14:anchorId="0221FF57" wp14:editId="7B1C1C24">
            <wp:extent cx="4524375" cy="25527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58E4E6" w14:textId="77777777" w:rsidR="004D24A5" w:rsidRPr="00251BBC" w:rsidRDefault="004D24A5" w:rsidP="007A233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252AD4D9" w14:textId="0FE43245" w:rsidR="004D24A5" w:rsidRPr="00251BBC" w:rsidRDefault="007136D5" w:rsidP="007A233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hyperlink r:id="rId11" w:history="1">
        <w:r w:rsidR="004D24A5" w:rsidRPr="00251BBC">
          <w:rPr>
            <w:rStyle w:val="Hyperlink"/>
            <w:rFonts w:ascii="Calibri" w:hAnsi="Calibri" w:cs="Calibri"/>
          </w:rPr>
          <w:t>Rejestr produktów niebezpiecznych (uokik.gov.pl)</w:t>
        </w:r>
      </w:hyperlink>
    </w:p>
    <w:p w14:paraId="39FC98E7" w14:textId="77777777" w:rsidR="0002161D" w:rsidRPr="00251BBC" w:rsidRDefault="0002161D" w:rsidP="007A233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7BA983" w14:textId="3A46DFC4" w:rsidR="00826837" w:rsidRPr="00251BBC" w:rsidRDefault="008841B7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 identyfikacji niebezpiecznego produktu wymagane jest podjęcie konkretnych działań. Na przełomie 10 lat Polska reagowała na 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343 zgłoszenia otrzymane z systemu </w:t>
      </w:r>
      <w:proofErr w:type="spellStart"/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Safety</w:t>
      </w:r>
      <w:proofErr w:type="spellEnd"/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proofErr w:type="spellStart"/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Gate</w:t>
      </w:r>
      <w:proofErr w:type="spellEnd"/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 w związku z którymi nastąpiło wycofanie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produktów zagrażających bezpieczeństwu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klientów</w:t>
      </w:r>
      <w:r w:rsidR="0082683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a 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t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erenie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całej Unii Europejskiej</w:t>
      </w:r>
      <w:r w:rsidR="002638B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było</w:t>
      </w:r>
      <w:r w:rsidR="0056494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to blisko 4000 działań. </w:t>
      </w:r>
    </w:p>
    <w:p w14:paraId="205E02F1" w14:textId="51A398E3" w:rsidR="00161A5B" w:rsidRPr="00251BBC" w:rsidRDefault="00161A5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0575A970" w14:textId="0446E46E" w:rsidR="009F7F6D" w:rsidRPr="00251BBC" w:rsidRDefault="002638BF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2014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r.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wyszła na jaw 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wada samochodowej poduszki powietrznej produkowanej przez japońską firmę </w:t>
      </w:r>
      <w:proofErr w:type="spellStart"/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Taka</w:t>
      </w:r>
      <w:r w:rsidR="00D547A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t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</w:t>
      </w:r>
      <w:proofErr w:type="spellEnd"/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Poduszki 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eksplodowały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podczas jazdy</w:t>
      </w:r>
      <w:r w:rsidR="008841B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raniąc</w:t>
      </w:r>
      <w:r w:rsidR="0062120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232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niekiedy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śmiertelnie,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pasażerów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aut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Ta wada 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wiązała 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się z 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koniecznością wezwania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właścicieli 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do serwisów i wymian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62120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poduszek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 Sytuacja dotyczyła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161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ponad 120 mln pojazdów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 a ł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ączna kwota przeznaczona na wycofanie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produktu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wyniosła </w:t>
      </w:r>
      <w:r w:rsidR="009F7F6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ponad 24 mld USD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 Wskutek zdarzenia</w:t>
      </w:r>
      <w:r w:rsidR="00BE431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firma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ciągu niespełna 3 lat</w:t>
      </w:r>
      <w:r w:rsidR="00BE431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zbankrutowała. </w:t>
      </w:r>
      <w:r w:rsidR="00087CD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Była to największa w historii szkoda związana z wycofaniem z rynku produktu non food. </w:t>
      </w:r>
    </w:p>
    <w:p w14:paraId="66F11D27" w14:textId="77777777" w:rsidR="0056494B" w:rsidRPr="00251BBC" w:rsidRDefault="0056494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02122"/>
          <w:sz w:val="22"/>
          <w:szCs w:val="22"/>
        </w:rPr>
      </w:pPr>
    </w:p>
    <w:p w14:paraId="70846AB9" w14:textId="43E60E5D" w:rsidR="00DA428C" w:rsidRPr="00251BBC" w:rsidRDefault="0056494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02122"/>
          <w:sz w:val="22"/>
          <w:szCs w:val="22"/>
        </w:rPr>
      </w:pPr>
      <w:r w:rsidRPr="00251BBC">
        <w:rPr>
          <w:rFonts w:ascii="Calibri" w:hAnsi="Calibri" w:cs="Calibri"/>
          <w:b/>
          <w:bCs/>
          <w:color w:val="202122"/>
          <w:sz w:val="22"/>
          <w:szCs w:val="22"/>
        </w:rPr>
        <w:t>RASFF</w:t>
      </w:r>
    </w:p>
    <w:p w14:paraId="6BC1D954" w14:textId="33B5F44A" w:rsidR="00F32515" w:rsidRPr="00251BBC" w:rsidRDefault="00F32515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Ostatnie 10 lat to średniorocznie ok. 950 poważnych ostrzeżeń dot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yczących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produktów spożywczych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samej Unii Europejskiej. </w:t>
      </w:r>
      <w:r w:rsidR="00232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Zwraca uwagę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zdecydowan</w:t>
      </w:r>
      <w:r w:rsidR="00232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tendencja wzrostowa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Podczas gdy w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2012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roku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odnotowano 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580 ostrzeżeń,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2022 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było ich </w:t>
      </w:r>
      <w:r w:rsidR="000F052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aż 1164.</w:t>
      </w:r>
    </w:p>
    <w:p w14:paraId="16D602DD" w14:textId="77777777" w:rsidR="00BE4313" w:rsidRPr="00251BBC" w:rsidRDefault="00BE431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4DAFD44" w14:textId="2ED7E601" w:rsidR="002E4940" w:rsidRPr="00251BBC" w:rsidRDefault="00BE431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Poniżej najpoważniejsze </w:t>
      </w:r>
      <w:r w:rsidR="0000307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ostrzeżenia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EU na podstawie danych Swiss RE </w:t>
      </w:r>
      <w:proofErr w:type="spellStart"/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Institute</w:t>
      </w:r>
      <w:proofErr w:type="spellEnd"/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za lata 2012-2022</w:t>
      </w:r>
      <w:r w:rsidR="008841B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: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</w:p>
    <w:p w14:paraId="4EB5C1A8" w14:textId="2DD33448" w:rsidR="002E4940" w:rsidRPr="00251BBC" w:rsidRDefault="002E4940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1A89775D" w14:textId="34391C8A" w:rsidR="002E4940" w:rsidRPr="00251BBC" w:rsidRDefault="002E4940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noProof/>
          <w:color w:val="1B1B1B"/>
          <w:sz w:val="22"/>
          <w:szCs w:val="22"/>
          <w:shd w:val="clear" w:color="auto" w:fill="FFFFFF"/>
        </w:rPr>
        <w:drawing>
          <wp:inline distT="0" distB="0" distL="0" distR="0" wp14:anchorId="430E0F50" wp14:editId="5500B05C">
            <wp:extent cx="5530850" cy="3695700"/>
            <wp:effectExtent l="0" t="0" r="1270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7FA74D" w14:textId="5241FF13" w:rsidR="006279DD" w:rsidRPr="00251BBC" w:rsidRDefault="006279DD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531538DD" w14:textId="05DF4EBD" w:rsidR="004D24A5" w:rsidRPr="00251BBC" w:rsidRDefault="00676679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  <w:lang w:val="en-US"/>
        </w:rPr>
      </w:pPr>
      <w:hyperlink r:id="rId13" w:history="1">
        <w:r w:rsidR="004D24A5" w:rsidRPr="00251BBC">
          <w:rPr>
            <w:rStyle w:val="Hyperlink"/>
            <w:rFonts w:ascii="Calibri" w:hAnsi="Calibri" w:cs="Calibri"/>
            <w:lang w:val="en-US"/>
          </w:rPr>
          <w:t>Swiss Re Institute | Swiss Re</w:t>
        </w:r>
      </w:hyperlink>
      <w:r w:rsidR="004D24A5" w:rsidRPr="00251BBC">
        <w:rPr>
          <w:rFonts w:ascii="Calibri" w:hAnsi="Calibri" w:cs="Calibri"/>
          <w:lang w:val="en-US"/>
        </w:rPr>
        <w:t xml:space="preserve">- internal training </w:t>
      </w:r>
    </w:p>
    <w:p w14:paraId="6FF71C23" w14:textId="77777777" w:rsidR="004D24A5" w:rsidRPr="00251BBC" w:rsidRDefault="004D24A5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  <w:lang w:val="en-US"/>
        </w:rPr>
      </w:pPr>
    </w:p>
    <w:p w14:paraId="48E36E64" w14:textId="190856D0" w:rsidR="006279DD" w:rsidRPr="00251BBC" w:rsidRDefault="006279DD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 2022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r.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najczęstszymi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zagrożeniami był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 obecność pestycydów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 owocach i warzywach z Turcji, salmonella w polskim drobi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i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nieprawidłowy s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kład 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m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ateriał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ów przeznaczonych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do kontaktu z żywnością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 Chin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Ponadto w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pierwszej dziesiątce dość często po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jawia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ły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się toksyny w bakaliach i zbożach. </w:t>
      </w:r>
    </w:p>
    <w:p w14:paraId="3EF1A28B" w14:textId="56F585DD" w:rsidR="00161A5B" w:rsidRPr="00251BBC" w:rsidRDefault="00161A5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5774499A" w14:textId="445F286E" w:rsidR="0068455F" w:rsidRPr="00251BBC" w:rsidRDefault="00161A5B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 branży spożywczej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również 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dochodzi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do spektakularnych szkód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ajwiększ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ą z nich było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wycofanie ze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sprzedaży 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wołowiny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Stan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ach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Zjednoczonych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 Powodem było niezgodne z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prawem pochodzenie mięsa – głównie od chorych zwierząt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16D9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 tym przypadku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wycofane z rynku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został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ponad 64 </w:t>
      </w:r>
      <w:r w:rsidR="006E236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miliony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ton wołowiny</w:t>
      </w:r>
      <w:r w:rsidR="003D33D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</w:p>
    <w:p w14:paraId="4889CFD4" w14:textId="77777777" w:rsidR="0068455F" w:rsidRPr="00251BBC" w:rsidRDefault="0068455F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0BE8F129" w14:textId="3244A004" w:rsidR="00DB0131" w:rsidRPr="00251BBC" w:rsidRDefault="00DB0131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  <w:t>Świadomość ryzyka</w:t>
      </w:r>
    </w:p>
    <w:p w14:paraId="18F2C540" w14:textId="4FB0D510" w:rsidR="00156CF2" w:rsidRPr="00251BBC" w:rsidRDefault="00973E5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 branży</w:t>
      </w:r>
      <w:r w:rsidR="00D44B2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ubezpieczeń znajomość powyższych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faktów</w:t>
      </w:r>
      <w:r w:rsidR="00D44B2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pozwala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ekspertom </w:t>
      </w:r>
      <w:r w:rsidR="00D44B2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na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właściwą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ocenę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ryzyka,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a</w:t>
      </w:r>
      <w:r w:rsidR="00D44B2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k</w:t>
      </w:r>
      <w:r w:rsidR="00D44B2C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lientom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uświadamia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na ile</w:t>
      </w:r>
      <w:r w:rsidR="000F18B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prawdopodobne i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jak </w:t>
      </w:r>
      <w:r w:rsidR="00FD7E3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kosztowne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może być </w:t>
      </w:r>
      <w:r w:rsidR="000F18BE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wycofanie produktów z rynku. </w:t>
      </w:r>
    </w:p>
    <w:p w14:paraId="379334D4" w14:textId="77072226" w:rsidR="00DB0131" w:rsidRPr="00251BBC" w:rsidRDefault="00156CF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Istnieje wiele czynników, które mogą wpłynąć na konieczność zastosowania procedury wycofania. Chociażby niespełnienie norm prawnych kraju 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przeznaczenia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lub obszaru gospodarczego (tylko w 2022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r.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zatrzymanych zostało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na granicach unijnych 1514 produktów niespełniających restrykcji wspólnotowych)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</w:p>
    <w:p w14:paraId="123E6D3A" w14:textId="77777777" w:rsidR="00A10F40" w:rsidRPr="00251BBC" w:rsidRDefault="00A10F40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5999413" w14:textId="21E09C8C" w:rsidR="004B6DF0" w:rsidRPr="00251BBC" w:rsidRDefault="00D91B70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Również p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rodukty, które z założenia można uznać za bezpieczne</w:t>
      </w:r>
      <w:r w:rsidR="008841B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mogą nieść ryzyko dla użytkownika</w:t>
      </w:r>
      <w:r w:rsidR="00A10F4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-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A10F4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p.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ubrania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które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stanowią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aż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21% wycofań w EU</w:t>
      </w:r>
      <w:r w:rsidR="00AF7C95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3D33D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Głównymi powodami zagrożeń są tu zwykle </w:t>
      </w:r>
      <w:r w:rsidR="004330C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związki </w:t>
      </w:r>
      <w:r w:rsidR="003D33D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chemiczne, które mogą przenikać do skóry oraz elementy ubrań stwarzające zagrożenie dla dzieci (np. sznurki czy guziki niosące ryzyko uduszenia / zadławienia).</w:t>
      </w:r>
    </w:p>
    <w:p w14:paraId="63B377DF" w14:textId="77777777" w:rsidR="00FD7E36" w:rsidRPr="00251BBC" w:rsidRDefault="00FD7E36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F7D9075" w14:textId="6DA5DB58" w:rsidR="00B60F6C" w:rsidRPr="00251BBC" w:rsidRDefault="00B60F6C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</w:t>
      </w:r>
      <w:r w:rsidR="00D91B7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dobie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wysokiej </w:t>
      </w:r>
      <w:r w:rsidR="00D91B7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inflacji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pojawia się kolejny istotny czynnik wpływający na </w:t>
      </w:r>
      <w:r w:rsidR="00DB0131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jakość i bezpieczeństwo produktów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 Mowa o ograniczaniu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kosztów produkcji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Niższe koszty najczęściej wiążą się z 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obniżeni</w:t>
      </w:r>
      <w:r w:rsidR="00D91B7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em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jakości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użytych materiałów, składników, czy sposobu montażu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 a w konsekwencji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zwiększeniem </w:t>
      </w:r>
      <w:r w:rsidR="00D91B7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prawdopodobieństw</w:t>
      </w:r>
      <w:r w:rsidR="00BB694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</w:t>
      </w:r>
      <w:r w:rsidR="00D91B7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4B6DF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wystąpienia wadliwości produktu. </w:t>
      </w:r>
    </w:p>
    <w:p w14:paraId="6E91F705" w14:textId="77777777" w:rsidR="00FD7E36" w:rsidRPr="00251BBC" w:rsidRDefault="00FD7E36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14904406" w14:textId="7D8E5944" w:rsidR="00B94DB3" w:rsidRPr="00251BBC" w:rsidRDefault="00B94DB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236EFC99" w14:textId="28648635" w:rsidR="0065609D" w:rsidRPr="00251BBC" w:rsidRDefault="0065609D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  <w:t>Rola ubezpieczycieli</w:t>
      </w:r>
    </w:p>
    <w:p w14:paraId="2BEF5C6C" w14:textId="314C8B8E" w:rsidR="00BD4929" w:rsidRPr="00251BBC" w:rsidRDefault="00B94DB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Rynek ubezpieczeniowy nie zostaw</w:t>
      </w:r>
      <w:r w:rsidR="0065609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 klientów samych sobie i na wypadek zdarzeń skutkujących wycofaniem produktu oferuje dwa produkt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y:</w:t>
      </w:r>
    </w:p>
    <w:p w14:paraId="1E75B1C4" w14:textId="41E9A070" w:rsidR="00BD4929" w:rsidRPr="00251BBC" w:rsidRDefault="00BD4929" w:rsidP="007A233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</w:t>
      </w:r>
      <w:r w:rsidR="00B94DB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bezpieczenie podstawow</w:t>
      </w:r>
      <w:r w:rsidR="00E3076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e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–</w:t>
      </w:r>
      <w:r w:rsidR="00B94DB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Product </w:t>
      </w:r>
      <w:proofErr w:type="spellStart"/>
      <w:r w:rsidR="00B94DB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Recall</w:t>
      </w:r>
      <w:proofErr w:type="spellEnd"/>
      <w:r w:rsidR="00B94DB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oraz </w:t>
      </w:r>
    </w:p>
    <w:p w14:paraId="590383A8" w14:textId="55072F2C" w:rsidR="00B94DB3" w:rsidRPr="00251BBC" w:rsidRDefault="00B94DB3" w:rsidP="007A233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ubezpieczenie rozbudowane, przeznaczone 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głównie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dla 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producentów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produktów spożywczych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4C26C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proofErr w:type="spellStart"/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Contaminated</w:t>
      </w:r>
      <w:proofErr w:type="spellEnd"/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Product </w:t>
      </w:r>
      <w:proofErr w:type="spellStart"/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Insurance</w:t>
      </w:r>
      <w:proofErr w:type="spellEnd"/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(CPI)</w:t>
      </w:r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</w:p>
    <w:p w14:paraId="72B5934A" w14:textId="3AE076D1" w:rsidR="00B94DB3" w:rsidRPr="00251BBC" w:rsidRDefault="00B94DB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29ACF42D" w14:textId="055357A4" w:rsidR="004C26CF" w:rsidRPr="00251BBC" w:rsidRDefault="00B94DB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Product </w:t>
      </w:r>
      <w:proofErr w:type="spellStart"/>
      <w:r w:rsidR="002E4940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R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ecall</w:t>
      </w:r>
      <w:proofErr w:type="spellEnd"/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koncentruje się na pokryciu kosztów operacji usunięcia produktów z rynku. </w:t>
      </w:r>
      <w:r w:rsidR="00FD7E3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Ponadto m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oże obejmować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koszty testów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303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utylizacji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czy konsultantów kryzysowych</w:t>
      </w:r>
      <w:r w:rsidR="004C26CF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r w:rsidR="00BD662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Dotyczy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wyłącznie </w:t>
      </w:r>
      <w:r w:rsidR="00BD662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wszelkiego rodzaju produktów 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niespożywcz</w:t>
      </w:r>
      <w:r w:rsidR="00BD662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ych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, ale może być też </w:t>
      </w:r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przeznaczone dla </w:t>
      </w:r>
      <w:r w:rsidR="00BD662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wszystkich</w:t>
      </w:r>
      <w:r w:rsidR="00C656F3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wyrobów spożywczych. </w:t>
      </w:r>
    </w:p>
    <w:p w14:paraId="2DD4EBB0" w14:textId="77777777" w:rsidR="00E30764" w:rsidRPr="00251BBC" w:rsidRDefault="00E30764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3B45E811" w14:textId="6E2C5835" w:rsidR="00054956" w:rsidRPr="00251BBC" w:rsidRDefault="00C656F3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Szerszym ubezpieczeniem pod względem ochrony ubezpieczeniowej jest CPI.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Tu o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chrona 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dotyczy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produktów spożywczych</w:t>
      </w:r>
      <w:r w:rsidR="0065609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i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prócz nakładów koniecznych do fizycznej eliminacji produktów z rynku,</w:t>
      </w:r>
      <w:r w:rsidR="0030361D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obejmuje m.in. 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utratę zysku,</w:t>
      </w:r>
      <w:r w:rsidR="00384A97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pokrycie kosztów 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przywrócenia pozycji rynkowej, 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koszty ponownego wytworzenia wyrobów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w miejsce wycofanych</w:t>
      </w:r>
      <w:r w:rsidR="00BD662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</w:t>
      </w:r>
      <w:r w:rsidR="007875F4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 nawet koszty okupu w przypadku szantażu zatrucia produkcji</w:t>
      </w:r>
      <w:r w:rsidR="00105F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</w:p>
    <w:p w14:paraId="5E510090" w14:textId="7097C4D2" w:rsidR="00F87E0F" w:rsidRPr="00251BBC" w:rsidRDefault="00277C15" w:rsidP="007A2334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Wycofanie produktu może zostać zainicjowane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samodzielnie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przez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producenta</w:t>
      </w:r>
      <w:r w:rsidR="00FD7E36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,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dystrybutora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lub przez 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władną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agencję regulacyjną z powodu obaw dotyczących bezpieczeństwa, wad lub niewłaściwego oznakowania</w:t>
      </w:r>
      <w:r w:rsidR="009848A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(w Polsce – UOKiK)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. </w:t>
      </w:r>
      <w:bookmarkStart w:id="0" w:name="_Hlk146616124"/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Proces wycofywania produktów z rynku zazwyczaj obejmuje powiadomienie opinii publicznej, identyfikację produktów lub partii dotkniętych problemem, dostarczenie instrukcji dotyczących sposobu zwrotu lub pozbycia się produktu oraz zaoferowanie zwrotu kosztów lub w stosownych przypadkach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wymiany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.</w:t>
      </w:r>
    </w:p>
    <w:p w14:paraId="72588819" w14:textId="7401EC07" w:rsidR="00F87E0F" w:rsidRPr="00251BBC" w:rsidRDefault="00F87E0F" w:rsidP="007A2334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lastRenderedPageBreak/>
        <w:t>Wszystkie te działania są związane ze zna</w:t>
      </w:r>
      <w:r w:rsidR="002204D8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cz</w:t>
      </w:r>
      <w:r w:rsidR="00232A5B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nymi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kosztami</w:t>
      </w:r>
      <w:bookmarkEnd w:id="0"/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>,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grożącymi nawet bankructwem</w:t>
      </w:r>
      <w:r w:rsidR="00BD4929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 firmy, </w:t>
      </w:r>
      <w:r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dlatego </w:t>
      </w:r>
      <w:r w:rsidR="005478D2" w:rsidRPr="00251BBC">
        <w:rPr>
          <w:rFonts w:ascii="Calibri" w:hAnsi="Calibri" w:cs="Calibri"/>
          <w:color w:val="1B1B1B"/>
          <w:sz w:val="22"/>
          <w:szCs w:val="22"/>
          <w:shd w:val="clear" w:color="auto" w:fill="FFFFFF"/>
        </w:rPr>
        <w:t xml:space="preserve">warto rozważyć transfer ryzyka do ubezpieczyciela. </w:t>
      </w:r>
    </w:p>
    <w:p w14:paraId="74FEC7FC" w14:textId="11CEC528" w:rsidR="00FD7E36" w:rsidRPr="00251BBC" w:rsidRDefault="008A6496" w:rsidP="007A2334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</w:pPr>
      <w:r w:rsidRPr="00251BBC"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  <w:t xml:space="preserve">Autorką artykułu jest </w:t>
      </w:r>
      <w:r w:rsidR="00FD7E36" w:rsidRPr="00251BBC"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  <w:t>Dorota Kosiorek</w:t>
      </w:r>
      <w:r w:rsidRPr="00251BBC">
        <w:rPr>
          <w:rFonts w:ascii="Calibri" w:hAnsi="Calibri" w:cs="Calibri"/>
          <w:b/>
          <w:bCs/>
          <w:color w:val="1B1B1B"/>
          <w:sz w:val="22"/>
          <w:szCs w:val="22"/>
          <w:shd w:val="clear" w:color="auto" w:fill="FFFFFF"/>
        </w:rPr>
        <w:t xml:space="preserve">, </w:t>
      </w:r>
      <w:r w:rsidR="00E47EFC" w:rsidRPr="00251BBC">
        <w:rPr>
          <w:rFonts w:ascii="Calibri" w:hAnsi="Calibri" w:cs="Calibri"/>
          <w:b/>
          <w:bCs/>
          <w:color w:val="002060"/>
          <w:sz w:val="22"/>
          <w:szCs w:val="22"/>
        </w:rPr>
        <w:t>Starszy specjalista ds. ubezpieczeń OC, Colonnade</w:t>
      </w:r>
    </w:p>
    <w:p w14:paraId="3973FC0A" w14:textId="77777777" w:rsidR="00105FD2" w:rsidRPr="00251BBC" w:rsidRDefault="00105FD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97568C" w14:textId="77777777" w:rsidR="00477939" w:rsidRPr="00442B8F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442B8F" w:rsidRDefault="00477939" w:rsidP="00477939">
      <w:pPr>
        <w:pStyle w:val="Heading2"/>
        <w:rPr>
          <w:rFonts w:ascii="Calibri" w:hAnsi="Calibri" w:cs="Calibri"/>
          <w:sz w:val="40"/>
        </w:rPr>
      </w:pPr>
      <w:r w:rsidRPr="00442B8F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442B8F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4D58B7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D58B7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4D58B7" w:rsidRDefault="007136D5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4" w:history="1">
        <w:r w:rsidR="00477939" w:rsidRPr="004D58B7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7777777" w:rsidR="00477939" w:rsidRPr="00442B8F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603 782 077</w:t>
      </w:r>
    </w:p>
    <w:p w14:paraId="28B009A3" w14:textId="77777777" w:rsidR="00477939" w:rsidRPr="00442B8F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FB4A" w14:textId="77777777" w:rsidR="0011285C" w:rsidRDefault="0011285C" w:rsidP="000D4A3C">
      <w:pPr>
        <w:spacing w:after="0" w:line="240" w:lineRule="auto"/>
      </w:pPr>
      <w:r>
        <w:separator/>
      </w:r>
    </w:p>
  </w:endnote>
  <w:endnote w:type="continuationSeparator" w:id="0">
    <w:p w14:paraId="4E7DE38C" w14:textId="77777777" w:rsidR="0011285C" w:rsidRDefault="0011285C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526E" w14:textId="77777777" w:rsidR="0011285C" w:rsidRDefault="0011285C" w:rsidP="000D4A3C">
      <w:pPr>
        <w:spacing w:after="0" w:line="240" w:lineRule="auto"/>
      </w:pPr>
      <w:r>
        <w:separator/>
      </w:r>
    </w:p>
  </w:footnote>
  <w:footnote w:type="continuationSeparator" w:id="0">
    <w:p w14:paraId="548A3C04" w14:textId="77777777" w:rsidR="0011285C" w:rsidRDefault="0011285C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740">
    <w:abstractNumId w:val="5"/>
  </w:num>
  <w:num w:numId="2" w16cid:durableId="1737506828">
    <w:abstractNumId w:val="2"/>
  </w:num>
  <w:num w:numId="3" w16cid:durableId="1263955927">
    <w:abstractNumId w:val="0"/>
  </w:num>
  <w:num w:numId="4" w16cid:durableId="1428841012">
    <w:abstractNumId w:val="3"/>
  </w:num>
  <w:num w:numId="5" w16cid:durableId="1721855868">
    <w:abstractNumId w:val="6"/>
  </w:num>
  <w:num w:numId="6" w16cid:durableId="1407876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31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44A1"/>
    <w:rsid w:val="0002161D"/>
    <w:rsid w:val="00054956"/>
    <w:rsid w:val="00073257"/>
    <w:rsid w:val="00087CD9"/>
    <w:rsid w:val="000D4A3C"/>
    <w:rsid w:val="000F052E"/>
    <w:rsid w:val="000F18BE"/>
    <w:rsid w:val="00105FD2"/>
    <w:rsid w:val="0011285C"/>
    <w:rsid w:val="00121FE0"/>
    <w:rsid w:val="00156CF2"/>
    <w:rsid w:val="00161A5B"/>
    <w:rsid w:val="00163927"/>
    <w:rsid w:val="00187A58"/>
    <w:rsid w:val="00193468"/>
    <w:rsid w:val="001C071C"/>
    <w:rsid w:val="00217636"/>
    <w:rsid w:val="002204D8"/>
    <w:rsid w:val="002319F9"/>
    <w:rsid w:val="00232A5B"/>
    <w:rsid w:val="0025099A"/>
    <w:rsid w:val="00251BBC"/>
    <w:rsid w:val="00257215"/>
    <w:rsid w:val="002638BF"/>
    <w:rsid w:val="00277C15"/>
    <w:rsid w:val="002B26B4"/>
    <w:rsid w:val="002E4940"/>
    <w:rsid w:val="0030361D"/>
    <w:rsid w:val="003164C5"/>
    <w:rsid w:val="003608BA"/>
    <w:rsid w:val="00384A97"/>
    <w:rsid w:val="003D33D7"/>
    <w:rsid w:val="003E6C9B"/>
    <w:rsid w:val="004330C1"/>
    <w:rsid w:val="00442F11"/>
    <w:rsid w:val="00477939"/>
    <w:rsid w:val="004A74B7"/>
    <w:rsid w:val="004B3D21"/>
    <w:rsid w:val="004B6DF0"/>
    <w:rsid w:val="004C26CF"/>
    <w:rsid w:val="004D24A5"/>
    <w:rsid w:val="004F25C0"/>
    <w:rsid w:val="004F3AF4"/>
    <w:rsid w:val="004F4292"/>
    <w:rsid w:val="00512FB4"/>
    <w:rsid w:val="00515C67"/>
    <w:rsid w:val="005478D2"/>
    <w:rsid w:val="0056494B"/>
    <w:rsid w:val="005F7577"/>
    <w:rsid w:val="00621205"/>
    <w:rsid w:val="006232FD"/>
    <w:rsid w:val="006279DD"/>
    <w:rsid w:val="0065609D"/>
    <w:rsid w:val="00676679"/>
    <w:rsid w:val="00684457"/>
    <w:rsid w:val="0068455F"/>
    <w:rsid w:val="00692ED5"/>
    <w:rsid w:val="00697857"/>
    <w:rsid w:val="006B405D"/>
    <w:rsid w:val="006D2FCE"/>
    <w:rsid w:val="006E236C"/>
    <w:rsid w:val="006F4168"/>
    <w:rsid w:val="007047B0"/>
    <w:rsid w:val="007136D5"/>
    <w:rsid w:val="00757D6D"/>
    <w:rsid w:val="007643C6"/>
    <w:rsid w:val="007649BB"/>
    <w:rsid w:val="007875F4"/>
    <w:rsid w:val="007A2334"/>
    <w:rsid w:val="007E0AE9"/>
    <w:rsid w:val="007E6A33"/>
    <w:rsid w:val="0081656B"/>
    <w:rsid w:val="00822D97"/>
    <w:rsid w:val="00826837"/>
    <w:rsid w:val="008841B7"/>
    <w:rsid w:val="008A6496"/>
    <w:rsid w:val="00906894"/>
    <w:rsid w:val="0095543A"/>
    <w:rsid w:val="00956286"/>
    <w:rsid w:val="00973E53"/>
    <w:rsid w:val="009848A9"/>
    <w:rsid w:val="00987BCD"/>
    <w:rsid w:val="009A4570"/>
    <w:rsid w:val="009E33EC"/>
    <w:rsid w:val="009F7F6D"/>
    <w:rsid w:val="00A05343"/>
    <w:rsid w:val="00A10F40"/>
    <w:rsid w:val="00A27B95"/>
    <w:rsid w:val="00A86C4A"/>
    <w:rsid w:val="00AF7C95"/>
    <w:rsid w:val="00B60F6C"/>
    <w:rsid w:val="00B767FB"/>
    <w:rsid w:val="00B94DB3"/>
    <w:rsid w:val="00BA26BD"/>
    <w:rsid w:val="00BB6942"/>
    <w:rsid w:val="00BD4929"/>
    <w:rsid w:val="00BD6626"/>
    <w:rsid w:val="00BE4313"/>
    <w:rsid w:val="00C13599"/>
    <w:rsid w:val="00C656F3"/>
    <w:rsid w:val="00CA0897"/>
    <w:rsid w:val="00CC0758"/>
    <w:rsid w:val="00CF15A0"/>
    <w:rsid w:val="00D16D99"/>
    <w:rsid w:val="00D25ED0"/>
    <w:rsid w:val="00D44B2C"/>
    <w:rsid w:val="00D547A6"/>
    <w:rsid w:val="00D91B70"/>
    <w:rsid w:val="00DA428C"/>
    <w:rsid w:val="00DB0131"/>
    <w:rsid w:val="00E02A51"/>
    <w:rsid w:val="00E30764"/>
    <w:rsid w:val="00E47EFC"/>
    <w:rsid w:val="00EF1087"/>
    <w:rsid w:val="00F32515"/>
    <w:rsid w:val="00F87E0F"/>
    <w:rsid w:val="00FC5166"/>
    <w:rsid w:val="00FD55E6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33E6AD00-BB9E-4AED-BD8A-953EA02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swissre.com/institu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kacje.uokik.gov.pl/hermes3_pub/Rejestr.ashx?Typ=ProduktNiebezpieczn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ec.europa.eu/safety-gate-alerts/screen/webReport" TargetMode="External"/><Relationship Id="rId14" Type="http://schemas.openxmlformats.org/officeDocument/2006/relationships/hyperlink" Target="mailto:sandra.olechnowicz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UDZIAŁ WYCOFANYCH</a:t>
            </a:r>
            <a:r>
              <a:rPr lang="pl-PL" sz="1200" baseline="0"/>
              <a:t> PRODUKTÓW Z RYNKU </a:t>
            </a:r>
            <a:r>
              <a:rPr lang="pl-PL" sz="1200"/>
              <a:t>EU</a:t>
            </a:r>
            <a:br>
              <a:rPr lang="pl-PL" sz="1200"/>
            </a:br>
            <a:r>
              <a:rPr lang="pl-PL" sz="1200"/>
              <a:t>lata 2012</a:t>
            </a:r>
            <a:r>
              <a:rPr lang="pl-PL" sz="1200" baseline="0"/>
              <a:t> - 2022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Wycofane produkty z EU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2D4-46CA-BE90-778FD7351E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2D4-46CA-BE90-778FD7351E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2D4-46CA-BE90-778FD7351E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62D4-46CA-BE90-778FD7351E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2D4-46CA-BE90-778FD7351EF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2D4-46CA-BE90-778FD7351EF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2D4-46CA-BE90-778FD7351EF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2D4-46CA-BE90-778FD7351EF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2D4-46CA-BE90-778FD7351EF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2D4-46CA-BE90-778FD7351EF6}"/>
              </c:ext>
            </c:extLst>
          </c:dPt>
          <c:dLbls>
            <c:dLbl>
              <c:idx val="0"/>
              <c:layout>
                <c:manualLayout>
                  <c:x val="0"/>
                  <c:y val="1.19047619047619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D4-46CA-BE90-778FD7351EF6}"/>
                </c:ext>
              </c:extLst>
            </c:dLbl>
            <c:dLbl>
              <c:idx val="1"/>
              <c:layout>
                <c:manualLayout>
                  <c:x val="6.9444444444443599E-3"/>
                  <c:y val="-7.9365079365079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D4-46CA-BE90-778FD7351EF6}"/>
                </c:ext>
              </c:extLst>
            </c:dLbl>
            <c:dLbl>
              <c:idx val="2"/>
              <c:layout>
                <c:manualLayout>
                  <c:x val="3.0092592592592591E-2"/>
                  <c:y val="-1.4550096466308564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D4-46CA-BE90-778FD7351EF6}"/>
                </c:ext>
              </c:extLst>
            </c:dLbl>
            <c:dLbl>
              <c:idx val="3"/>
              <c:layout>
                <c:manualLayout>
                  <c:x val="6.9444444444444441E-3"/>
                  <c:y val="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D4-46CA-BE90-778FD7351EF6}"/>
                </c:ext>
              </c:extLst>
            </c:dLbl>
            <c:dLbl>
              <c:idx val="4"/>
              <c:layout>
                <c:manualLayout>
                  <c:x val="-4.6296296296296511E-3"/>
                  <c:y val="1.19047619047618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D4-46CA-BE90-778FD7351EF6}"/>
                </c:ext>
              </c:extLst>
            </c:dLbl>
            <c:dLbl>
              <c:idx val="5"/>
              <c:layout>
                <c:manualLayout>
                  <c:x val="-1.1574074074074096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Art. dla dzieci
</a:t>
                    </a:r>
                    <a:fld id="{7B28ADF6-8FF5-4993-BC30-833D7A5CD9C6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2D4-46CA-BE90-778FD7351EF6}"/>
                </c:ext>
              </c:extLst>
            </c:dLbl>
            <c:dLbl>
              <c:idx val="6"/>
              <c:layout>
                <c:manualLayout>
                  <c:x val="-2.5462962962962962E-2"/>
                  <c:y val="-4.36507936507936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D4-46CA-BE90-778FD7351EF6}"/>
                </c:ext>
              </c:extLst>
            </c:dLbl>
            <c:dLbl>
              <c:idx val="7"/>
              <c:layout>
                <c:manualLayout>
                  <c:x val="-9.0277777777777804E-2"/>
                  <c:y val="-9.9206349206349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D4-46CA-BE90-778FD7351EF6}"/>
                </c:ext>
              </c:extLst>
            </c:dLbl>
            <c:dLbl>
              <c:idx val="8"/>
              <c:layout>
                <c:manualLayout>
                  <c:x val="2.3148148148148147E-2"/>
                  <c:y val="-9.52380952380952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D4-46CA-BE90-778FD7351EF6}"/>
                </c:ext>
              </c:extLst>
            </c:dLbl>
            <c:dLbl>
              <c:idx val="9"/>
              <c:layout>
                <c:manualLayout>
                  <c:x val="7.8703703703703706E-2"/>
                  <c:y val="-2.38095238095238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D4-46CA-BE90-778FD7351EF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Zabawki</c:v>
                </c:pt>
                <c:pt idx="1">
                  <c:v>Odzież </c:v>
                </c:pt>
                <c:pt idx="2">
                  <c:v>Motoryzacja </c:v>
                </c:pt>
                <c:pt idx="3">
                  <c:v>Sprzęt elektryczny </c:v>
                </c:pt>
                <c:pt idx="4">
                  <c:v>Kosmetyki </c:v>
                </c:pt>
                <c:pt idx="5">
                  <c:v>Art. Dla dzieci </c:v>
                </c:pt>
                <c:pt idx="6">
                  <c:v>Biżuteria </c:v>
                </c:pt>
                <c:pt idx="7">
                  <c:v>Oświetlenie</c:v>
                </c:pt>
                <c:pt idx="8">
                  <c:v>Produkty chemiczne </c:v>
                </c:pt>
                <c:pt idx="9">
                  <c:v>Inne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6219</c:v>
                </c:pt>
                <c:pt idx="1">
                  <c:v>5830</c:v>
                </c:pt>
                <c:pt idx="2">
                  <c:v>5743</c:v>
                </c:pt>
                <c:pt idx="3">
                  <c:v>2157</c:v>
                </c:pt>
                <c:pt idx="4">
                  <c:v>1048</c:v>
                </c:pt>
                <c:pt idx="5">
                  <c:v>792</c:v>
                </c:pt>
                <c:pt idx="6">
                  <c:v>775</c:v>
                </c:pt>
                <c:pt idx="7">
                  <c:v>689</c:v>
                </c:pt>
                <c:pt idx="8">
                  <c:v>686</c:v>
                </c:pt>
                <c:pt idx="9">
                  <c:v>4235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4-46CA-BE90-778FD7351EF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Zgłoszenia OBECNOŚCI WADLIWEGO PRODUKTU z UOKiK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Zgłoszenia z UOKiK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348-432A-9CEB-628B5DC25F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348-432A-9CEB-628B5DC25F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348-432A-9CEB-628B5DC25F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348-432A-9CEB-628B5DC25FC9}"/>
              </c:ext>
            </c:extLst>
          </c:dPt>
          <c:dLbls>
            <c:dLbl>
              <c:idx val="0"/>
              <c:layout>
                <c:manualLayout>
                  <c:x val="6.4665127020785113E-2"/>
                  <c:y val="-0.293577981651376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48-432A-9CEB-628B5DC25FC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E348-432A-9CEB-628B5DC25FC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348-432A-9CEB-628B5DC25FC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E348-432A-9CEB-628B5DC25FC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Zabawki </c:v>
                </c:pt>
                <c:pt idx="1">
                  <c:v>Sprzęt elektryczny lub oświetleniowy </c:v>
                </c:pt>
                <c:pt idx="2">
                  <c:v>Maszyny </c:v>
                </c:pt>
                <c:pt idx="3">
                  <c:v>Inne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104</c:v>
                </c:pt>
                <c:pt idx="1">
                  <c:v>31</c:v>
                </c:pt>
                <c:pt idx="2">
                  <c:v>12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8-432A-9CEB-628B5DC25FC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Najpoważniejsze ostrzeżenia w EU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Najpoważniejsze ostrzeżenie w EU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186-4586-8F10-E3AE5D3AAB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186-4586-8F10-E3AE5D3AAB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186-4586-8F10-E3AE5D3AAB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186-4586-8F10-E3AE5D3AAB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186-4586-8F10-E3AE5D3AAB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186-4586-8F10-E3AE5D3AAB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186-4586-8F10-E3AE5D3AAB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B186-4586-8F10-E3AE5D3AABB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186-4586-8F10-E3AE5D3AABB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B186-4586-8F10-E3AE5D3AABB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186-4586-8F10-E3AE5D3AABB6}"/>
                </c:ext>
              </c:extLst>
            </c:dLbl>
            <c:dLbl>
              <c:idx val="3"/>
              <c:layout>
                <c:manualLayout>
                  <c:x val="-0.13686106113888463"/>
                  <c:y val="-1.260008353783422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86-4586-8F10-E3AE5D3AABB6}"/>
                </c:ext>
              </c:extLst>
            </c:dLbl>
            <c:dLbl>
              <c:idx val="4"/>
              <c:layout>
                <c:manualLayout>
                  <c:x val="-4.3628013777267521E-2"/>
                  <c:y val="-8.2474226804123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86-4586-8F10-E3AE5D3AABB6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B186-4586-8F10-E3AE5D3AABB6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186-4586-8F10-E3AE5D3AABB6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B186-4586-8F10-E3AE5D3AABB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Produkty rybne</c:v>
                </c:pt>
                <c:pt idx="1">
                  <c:v>Warzywa i owoce</c:v>
                </c:pt>
                <c:pt idx="2">
                  <c:v>Mieso inne niż drobiowe </c:v>
                </c:pt>
                <c:pt idx="3">
                  <c:v>Mięso i produkty drobiowe </c:v>
                </c:pt>
                <c:pt idx="4">
                  <c:v>Orzechy, produkty z orzechów i nasion </c:v>
                </c:pt>
                <c:pt idx="5">
                  <c:v>Żywność dietetyczna</c:v>
                </c:pt>
                <c:pt idx="6">
                  <c:v>Zboża i wyroby piekarskie</c:v>
                </c:pt>
                <c:pt idx="7">
                  <c:v>Wyroby mleczne 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0.16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0.13</c:v>
                </c:pt>
                <c:pt idx="5">
                  <c:v>0.12</c:v>
                </c:pt>
                <c:pt idx="6">
                  <c:v>0.11</c:v>
                </c:pt>
                <c:pt idx="7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86-4586-8F10-E3AE5D3AABB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905D-B10F-441B-9962-6E16F5CE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3</cp:revision>
  <dcterms:created xsi:type="dcterms:W3CDTF">2023-10-27T12:42:00Z</dcterms:created>
  <dcterms:modified xsi:type="dcterms:W3CDTF">2023-10-27T12:44:00Z</dcterms:modified>
</cp:coreProperties>
</file>